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98134" w14:textId="77777777" w:rsidR="00613FCF" w:rsidRPr="007A411F" w:rsidRDefault="00613FCF" w:rsidP="00613FCF">
      <w:pPr>
        <w:pStyle w:val="sveuciliste"/>
      </w:pPr>
      <w:r w:rsidRPr="007A411F">
        <w:drawing>
          <wp:anchor distT="0" distB="0" distL="114300" distR="114300" simplePos="0" relativeHeight="251659264" behindDoc="1" locked="0" layoutInCell="1" allowOverlap="1" wp14:anchorId="3A41DF41" wp14:editId="0C1EA5B2">
            <wp:simplePos x="0" y="0"/>
            <wp:positionH relativeFrom="page">
              <wp:posOffset>360045</wp:posOffset>
            </wp:positionH>
            <wp:positionV relativeFrom="page">
              <wp:posOffset>396240</wp:posOffset>
            </wp:positionV>
            <wp:extent cx="1800000" cy="608400"/>
            <wp:effectExtent l="0" t="0" r="0" b="1270"/>
            <wp:wrapNone/>
            <wp:docPr id="6" name="Picture 2" descr="Logotip Sveučilišnog računskog centra">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ogotip Sveučilišnog računskog centra">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0" cy="60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11F">
        <w:t>Sveučilište u Zagrebu</w:t>
      </w:r>
    </w:p>
    <w:p w14:paraId="384E76CA" w14:textId="77777777" w:rsidR="00613FCF" w:rsidRPr="007A411F" w:rsidRDefault="00613FCF" w:rsidP="00613FCF">
      <w:pPr>
        <w:pStyle w:val="srce"/>
      </w:pPr>
      <w:r w:rsidRPr="007A411F">
        <w:t>Sveučilišni računski centar</w:t>
      </w:r>
    </w:p>
    <w:p w14:paraId="3530077D" w14:textId="1AA7C8CE" w:rsidR="00D93F62" w:rsidRPr="007A411F" w:rsidRDefault="00613FCF" w:rsidP="00613FCF">
      <w:pPr>
        <w:pStyle w:val="NoSpacing"/>
      </w:pPr>
      <w:r w:rsidRPr="007A411F">
        <w:t>K</w:t>
      </w:r>
      <w:r w:rsidR="00303ED7" w:rsidRPr="007A411F">
        <w:t>LASA</w:t>
      </w:r>
      <w:r w:rsidRPr="007A411F">
        <w:t>:</w:t>
      </w:r>
      <w:r w:rsidR="00981949" w:rsidRPr="007A411F">
        <w:t xml:space="preserve"> </w:t>
      </w:r>
      <w:r w:rsidR="00CD0FF3" w:rsidRPr="00CD0FF3">
        <w:t>008-03/23-010/001</w:t>
      </w:r>
    </w:p>
    <w:p w14:paraId="0E9C13AA" w14:textId="3A600D40" w:rsidR="00613FCF" w:rsidRPr="007A411F" w:rsidRDefault="00613FCF" w:rsidP="00613FCF">
      <w:pPr>
        <w:pStyle w:val="NoSpacing"/>
      </w:pPr>
      <w:r w:rsidRPr="007A411F">
        <w:t>U</w:t>
      </w:r>
      <w:r w:rsidR="00303ED7" w:rsidRPr="007A411F">
        <w:t>RBROJ</w:t>
      </w:r>
      <w:r w:rsidRPr="007A411F">
        <w:t xml:space="preserve">: </w:t>
      </w:r>
      <w:r w:rsidR="00CD0FF3" w:rsidRPr="00CD0FF3">
        <w:t>3801-10-010-02-23-5</w:t>
      </w:r>
    </w:p>
    <w:p w14:paraId="14AB1EA7" w14:textId="4AE13776" w:rsidR="00613FCF" w:rsidRPr="007A411F" w:rsidRDefault="00ED107C" w:rsidP="00613FCF">
      <w:pPr>
        <w:pStyle w:val="NoSpacing"/>
      </w:pPr>
      <w:r w:rsidRPr="007A411F">
        <w:t xml:space="preserve">Zagreb, </w:t>
      </w:r>
      <w:r w:rsidR="00FD5CD2" w:rsidRPr="007A411F">
        <w:t>28. ožujka 2023</w:t>
      </w:r>
      <w:r w:rsidR="00613FCF" w:rsidRPr="007A411F">
        <w:t>.</w:t>
      </w:r>
    </w:p>
    <w:p w14:paraId="03C3A17F" w14:textId="77777777" w:rsidR="00ED4CB5" w:rsidRPr="007A411F" w:rsidRDefault="00952DB9" w:rsidP="006733FA">
      <w:pPr>
        <w:pStyle w:val="USTANOVA0"/>
        <w:spacing w:before="960"/>
        <w:ind w:left="5613"/>
        <w:jc w:val="right"/>
        <w:rPr>
          <w:b w:val="0"/>
          <w:i/>
        </w:rPr>
      </w:pPr>
      <w:r w:rsidRPr="007A411F">
        <w:rPr>
          <w:b w:val="0"/>
          <w:i/>
        </w:rPr>
        <w:t>P</w:t>
      </w:r>
      <w:r w:rsidR="00ED4CB5" w:rsidRPr="007A411F">
        <w:rPr>
          <w:b w:val="0"/>
          <w:i/>
        </w:rPr>
        <w:t>riopćenje za novinare</w:t>
      </w:r>
    </w:p>
    <w:p w14:paraId="268BAC07" w14:textId="6F1327E7" w:rsidR="00FE4051" w:rsidRPr="007A411F" w:rsidRDefault="00F17374" w:rsidP="0031509B">
      <w:pPr>
        <w:tabs>
          <w:tab w:val="left" w:pos="4501"/>
        </w:tabs>
        <w:spacing w:before="1080" w:after="360"/>
        <w:jc w:val="center"/>
        <w:rPr>
          <w:sz w:val="32"/>
          <w:szCs w:val="32"/>
        </w:rPr>
      </w:pPr>
      <w:r w:rsidRPr="007A411F">
        <w:rPr>
          <w:b/>
          <w:color w:val="FF0000"/>
          <w:sz w:val="32"/>
          <w:szCs w:val="32"/>
        </w:rPr>
        <w:t xml:space="preserve">Nova nacionalna e-infrastruktura HR-ZOO puštena u rad </w:t>
      </w:r>
      <w:r w:rsidR="001E7FD1" w:rsidRPr="007A411F">
        <w:rPr>
          <w:sz w:val="32"/>
          <w:szCs w:val="32"/>
        </w:rPr>
        <w:t>P</w:t>
      </w:r>
      <w:r w:rsidRPr="007A411F">
        <w:rPr>
          <w:sz w:val="32"/>
          <w:szCs w:val="32"/>
        </w:rPr>
        <w:t>redstavljeno najjače</w:t>
      </w:r>
      <w:r w:rsidR="00A862E9">
        <w:rPr>
          <w:sz w:val="32"/>
          <w:szCs w:val="32"/>
        </w:rPr>
        <w:t xml:space="preserve"> hr</w:t>
      </w:r>
      <w:bookmarkStart w:id="0" w:name="_GoBack"/>
      <w:bookmarkEnd w:id="0"/>
      <w:r w:rsidR="00A862E9">
        <w:rPr>
          <w:sz w:val="32"/>
          <w:szCs w:val="32"/>
        </w:rPr>
        <w:t>vatsko</w:t>
      </w:r>
      <w:r w:rsidRPr="007A411F">
        <w:rPr>
          <w:sz w:val="32"/>
          <w:szCs w:val="32"/>
        </w:rPr>
        <w:t xml:space="preserve"> superračunalo „Supek“ </w:t>
      </w:r>
    </w:p>
    <w:p w14:paraId="475C8039" w14:textId="77777777" w:rsidR="00F52F22" w:rsidRPr="007A411F" w:rsidRDefault="00F52F22" w:rsidP="000674B1">
      <w:pPr>
        <w:spacing w:before="240" w:after="120"/>
        <w:rPr>
          <w:i/>
        </w:rPr>
      </w:pPr>
    </w:p>
    <w:p w14:paraId="5D2F73A3" w14:textId="5D039F4A" w:rsidR="005C3811" w:rsidRPr="007A411F" w:rsidRDefault="00FE4051" w:rsidP="00CF33AF">
      <w:pPr>
        <w:spacing w:before="0"/>
      </w:pPr>
      <w:r w:rsidRPr="007A411F">
        <w:rPr>
          <w:i/>
        </w:rPr>
        <w:t xml:space="preserve">(Zagreb, </w:t>
      </w:r>
      <w:r w:rsidR="00F17374" w:rsidRPr="007A411F">
        <w:rPr>
          <w:i/>
        </w:rPr>
        <w:t>28</w:t>
      </w:r>
      <w:r w:rsidRPr="007A411F">
        <w:rPr>
          <w:i/>
        </w:rPr>
        <w:t xml:space="preserve"> </w:t>
      </w:r>
      <w:r w:rsidR="00F17374" w:rsidRPr="007A411F">
        <w:rPr>
          <w:i/>
        </w:rPr>
        <w:t>ožujka 2023.</w:t>
      </w:r>
      <w:r w:rsidRPr="007A411F">
        <w:rPr>
          <w:i/>
        </w:rPr>
        <w:t>)</w:t>
      </w:r>
      <w:r w:rsidRPr="007A411F">
        <w:t xml:space="preserve"> </w:t>
      </w:r>
      <w:r w:rsidR="005C3811" w:rsidRPr="007A411F">
        <w:t xml:space="preserve">Danas je u </w:t>
      </w:r>
      <w:r w:rsidR="00F17374" w:rsidRPr="007A411F">
        <w:t xml:space="preserve">Mozaik Event Centru svečano obilježen završetak </w:t>
      </w:r>
      <w:r w:rsidR="003F54B7" w:rsidRPr="007A411F">
        <w:t xml:space="preserve">strateškog </w:t>
      </w:r>
      <w:r w:rsidR="00F17374" w:rsidRPr="007A411F">
        <w:t>projekta Hrvatski znanstveni i obrazovni oblak</w:t>
      </w:r>
      <w:r w:rsidR="00A676D2" w:rsidRPr="007A411F">
        <w:t xml:space="preserve"> (HR-ZOO)</w:t>
      </w:r>
      <w:r w:rsidR="00F17374" w:rsidRPr="007A411F">
        <w:t xml:space="preserve"> te je u rad puštena nova generacija nacionalne e-infrastrukture HR-ZOO i predstavljeno je najjače supe</w:t>
      </w:r>
      <w:r w:rsidR="007A3614" w:rsidRPr="007A411F">
        <w:t>rračunalo u Republici Hrvatskoj „Supek“.</w:t>
      </w:r>
      <w:r w:rsidR="00F17374" w:rsidRPr="007A411F">
        <w:t xml:space="preserve"> </w:t>
      </w:r>
    </w:p>
    <w:p w14:paraId="30EE3D33" w14:textId="77777777" w:rsidR="00A4007A" w:rsidRPr="007A411F" w:rsidRDefault="00A4007A" w:rsidP="00CF33AF">
      <w:pPr>
        <w:spacing w:before="0"/>
      </w:pPr>
    </w:p>
    <w:p w14:paraId="52E8F781" w14:textId="7C47AEE5" w:rsidR="00F17374" w:rsidRPr="007A411F" w:rsidRDefault="00F17374" w:rsidP="00CF33AF">
      <w:pPr>
        <w:spacing w:before="0"/>
      </w:pPr>
      <w:r w:rsidRPr="007A411F">
        <w:t xml:space="preserve">Svečanosti su prisustvovali </w:t>
      </w:r>
      <w:r w:rsidR="001208C0" w:rsidRPr="007A411F">
        <w:t xml:space="preserve">brojni uzvanici iz akademske i znanstvene zajednice, javne uprave i gospodarstva, a okupljenima se prigodnim govorom obratio </w:t>
      </w:r>
      <w:r w:rsidRPr="007A411F">
        <w:t>ministar znanosti i obrazovanja prof. dr. sc. Radovan Fuchs,</w:t>
      </w:r>
      <w:r w:rsidR="007A3614" w:rsidRPr="007A411F">
        <w:t xml:space="preserve"> kao izaslanik predsjednika Vlade Republike Hrvatske Andreja Plenkovića</w:t>
      </w:r>
      <w:r w:rsidR="00483E7E" w:rsidRPr="007A411F">
        <w:t>.</w:t>
      </w:r>
      <w:r w:rsidR="001208C0" w:rsidRPr="007A411F">
        <w:t xml:space="preserve"> </w:t>
      </w:r>
      <w:r w:rsidRPr="007A411F">
        <w:t xml:space="preserve"> </w:t>
      </w:r>
    </w:p>
    <w:p w14:paraId="32C6CD75" w14:textId="0E165F0B" w:rsidR="00A2549C" w:rsidRPr="007A411F" w:rsidRDefault="00A2549C" w:rsidP="00CF33AF">
      <w:pPr>
        <w:spacing w:before="0"/>
        <w:rPr>
          <w:highlight w:val="yellow"/>
        </w:rPr>
      </w:pPr>
    </w:p>
    <w:p w14:paraId="3263D2B1" w14:textId="0296CA13" w:rsidR="00A2549C" w:rsidRPr="007A411F" w:rsidRDefault="00CA79F9" w:rsidP="00CF33AF">
      <w:pPr>
        <w:spacing w:before="0"/>
      </w:pPr>
      <w:r w:rsidRPr="007A411F">
        <w:t>“</w:t>
      </w:r>
      <w:r w:rsidRPr="007A411F">
        <w:rPr>
          <w:i/>
        </w:rPr>
        <w:t>Ovo je jedan od važnih primjera uspješnih projekata razvoja znanstvene infrastrukture, a kako bi se povećala znanstvena produktivnost i učinkovitost, ali i prijenos znanja, Ministarstvo i Vlada RH će nastaviti osiguravati veća javna ulaganja za istraživanje i razvoj. U tom konte</w:t>
      </w:r>
      <w:r w:rsidR="007A411F" w:rsidRPr="007A411F">
        <w:rPr>
          <w:i/>
        </w:rPr>
        <w:t>kstu podsjetiti ću da je važno </w:t>
      </w:r>
      <w:r w:rsidRPr="007A411F">
        <w:rPr>
          <w:i/>
        </w:rPr>
        <w:t>ulagati kako u primijenjene tako i temeljne znanosti jer su one preduvjet za daljnja istraživanja i inovacije. Stoga smo Nacionalnim planom oporavka i otpornosti osigurali sredstva u ukupnom iznosu od gotovo 320 milijuna eura, te u Programu konkurentnost i kohezija još dodatnih 340 milijuna eura za reforme i ulaganja s ciljem podizanja istraživačkog i inovacijskog kapaciteta te primjenu naprednih tehnologija kroz programe i investicije Ministarstva znanosti i obrazovanja</w:t>
      </w:r>
      <w:r w:rsidRPr="007A411F">
        <w:t>”</w:t>
      </w:r>
      <w:r w:rsidR="007A411F" w:rsidRPr="007A411F">
        <w:t xml:space="preserve">, </w:t>
      </w:r>
      <w:r w:rsidR="001208C0" w:rsidRPr="007A411F">
        <w:t>istaknuo je ministar znanosti i obrazovanja prof. dr. sc. Radovan Fuchs.</w:t>
      </w:r>
      <w:r w:rsidR="001208C0" w:rsidRPr="007A411F">
        <w:rPr>
          <w:i/>
        </w:rPr>
        <w:t xml:space="preserve"> </w:t>
      </w:r>
    </w:p>
    <w:p w14:paraId="3A969802" w14:textId="77777777" w:rsidR="00A2549C" w:rsidRPr="007A411F" w:rsidRDefault="00A2549C" w:rsidP="00CF33AF">
      <w:pPr>
        <w:rPr>
          <w:rFonts w:cs="Arial"/>
          <w:shd w:val="clear" w:color="auto" w:fill="FFFFFF"/>
        </w:rPr>
      </w:pPr>
    </w:p>
    <w:p w14:paraId="769BDD68" w14:textId="04206E43" w:rsidR="003F54B7" w:rsidRPr="007A411F" w:rsidRDefault="00A2549C" w:rsidP="00CF33AF">
      <w:pPr>
        <w:spacing w:before="0"/>
      </w:pPr>
      <w:r w:rsidRPr="007A411F">
        <w:t xml:space="preserve">Novu nacionalnu infrastrukturu Hrvatski </w:t>
      </w:r>
      <w:r w:rsidR="00673F93" w:rsidRPr="007A411F">
        <w:t>znanstveni</w:t>
      </w:r>
      <w:r w:rsidRPr="007A411F">
        <w:t xml:space="preserve"> i obrazovni oblak izgradilo je Srce u suradnji s partnerima sveučilištima u Zagrebu, Osijeku, Rijeci i Splitu</w:t>
      </w:r>
      <w:r w:rsidR="003F54B7" w:rsidRPr="007A411F">
        <w:t xml:space="preserve">, </w:t>
      </w:r>
      <w:r w:rsidR="00A676D2" w:rsidRPr="007A411F">
        <w:t>Hrvatskom</w:t>
      </w:r>
      <w:r w:rsidRPr="007A411F">
        <w:t xml:space="preserve"> istraživačkom i </w:t>
      </w:r>
      <w:r w:rsidR="00673F93" w:rsidRPr="007A411F">
        <w:t>akademskom</w:t>
      </w:r>
      <w:r w:rsidRPr="007A411F">
        <w:t xml:space="preserve"> mrežom – CARNET te Institutom Ruđer </w:t>
      </w:r>
      <w:r w:rsidR="00A676D2" w:rsidRPr="007A411F">
        <w:t>Bošković.</w:t>
      </w:r>
      <w:r w:rsidR="00673F93" w:rsidRPr="007A411F">
        <w:t xml:space="preserve"> </w:t>
      </w:r>
    </w:p>
    <w:p w14:paraId="0C173B3E" w14:textId="77777777" w:rsidR="003F54B7" w:rsidRPr="007A411F" w:rsidRDefault="003F54B7" w:rsidP="00CF33AF">
      <w:pPr>
        <w:spacing w:before="0"/>
      </w:pPr>
    </w:p>
    <w:p w14:paraId="0B48DAAD" w14:textId="014D4330" w:rsidR="00A2549C" w:rsidRPr="007A411F" w:rsidRDefault="00673F93" w:rsidP="00CF33AF">
      <w:pPr>
        <w:spacing w:before="0"/>
        <w:rPr>
          <w:i/>
        </w:rPr>
      </w:pPr>
      <w:r w:rsidRPr="007A411F">
        <w:rPr>
          <w:i/>
        </w:rPr>
        <w:t xml:space="preserve">„Provedbom projekta Hrvatski znanstveni i obrazovni oblak (HR-ZOO) uspostavili smo jedinstvenu nacionalnu zajedničku e-infrastrukturu koja je potrebna za daljnji razvoj istraživačkih, inovacijskih i poslovnih kapaciteta znanosti i visokog obrazovanja u </w:t>
      </w:r>
      <w:r w:rsidRPr="007A411F">
        <w:rPr>
          <w:i/>
        </w:rPr>
        <w:lastRenderedPageBreak/>
        <w:t>Republici Hrvatskoj. Izgradili smo mrežu od pet podatkovnih centara u četiri grada, unaprijedili smo, modernizirali i tehnološki uskladili naše dvije usluge Napredno računanje i Virtualni podatkovni centri te uspostavili tim vrhunskih stručnjaka za specijaliziranu podršku znanstvenicima, nastavnicima i studentima u njihovom korištenju</w:t>
      </w:r>
      <w:r w:rsidR="00CF33AF" w:rsidRPr="007A411F">
        <w:rPr>
          <w:i/>
        </w:rPr>
        <w:t>.</w:t>
      </w:r>
      <w:r w:rsidR="00FA44B5" w:rsidRPr="007A411F">
        <w:rPr>
          <w:i/>
        </w:rPr>
        <w:t xml:space="preserve"> e-Infrastruktura HR-ZOO umrežena je u paneuropske e-infrastrukture i osigurava bolje povezivanje hrvatskog s europskim visokoobrazovnim i istraživačkim prostorom te je temeljna infrastruktura koja će osnažiti načela otvorene znanosti i otvorenog obrazovanja u </w:t>
      </w:r>
      <w:r w:rsidR="00CF33AF" w:rsidRPr="007A411F">
        <w:rPr>
          <w:i/>
        </w:rPr>
        <w:t>Hrvatskoj</w:t>
      </w:r>
      <w:r w:rsidR="00FA44B5" w:rsidRPr="007A411F">
        <w:rPr>
          <w:i/>
        </w:rPr>
        <w:t>“</w:t>
      </w:r>
      <w:r w:rsidR="00CF33AF" w:rsidRPr="007A411F">
        <w:rPr>
          <w:i/>
        </w:rPr>
        <w:t xml:space="preserve">, </w:t>
      </w:r>
      <w:r w:rsidR="00CF33AF" w:rsidRPr="007A411F">
        <w:t>istaknuo je u svom izlaganju ravnatelj Srca Ivan Marić i naglasio</w:t>
      </w:r>
      <w:r w:rsidR="00CF33AF" w:rsidRPr="007A411F">
        <w:rPr>
          <w:i/>
        </w:rPr>
        <w:t>:</w:t>
      </w:r>
      <w:r w:rsidR="001208C0" w:rsidRPr="007A411F">
        <w:rPr>
          <w:i/>
        </w:rPr>
        <w:t xml:space="preserve"> </w:t>
      </w:r>
      <w:r w:rsidR="00CF33AF" w:rsidRPr="007A411F">
        <w:rPr>
          <w:i/>
        </w:rPr>
        <w:t>“Izuzetno sam ponosan na Srce i svoje kolegice i kolege s kojima sam zajedno vodio ovaj projekt. Pokazali smo da možemo izvesti jedan izuzetno zahtjevan i složen projekt, a kao ustanova da smo sposobni pratiti trendove u području IKT i primjena u obrazovanju i istraživanju, prepoznati buduće potrebe svoje okoline te istovremeno projektirati i graditi velike sustave i velike projekte u suradnji i partnerstvu sa zajednicom“.</w:t>
      </w:r>
    </w:p>
    <w:p w14:paraId="63C845EB" w14:textId="77777777" w:rsidR="00A2549C" w:rsidRPr="007A411F" w:rsidRDefault="00A2549C" w:rsidP="00CF33AF">
      <w:pPr>
        <w:spacing w:before="0"/>
        <w:rPr>
          <w:highlight w:val="yellow"/>
        </w:rPr>
      </w:pPr>
    </w:p>
    <w:p w14:paraId="3C2C76F9" w14:textId="3BE60F24" w:rsidR="002858C1" w:rsidRPr="007A411F" w:rsidRDefault="00BF4DF5" w:rsidP="00CF33AF">
      <w:pPr>
        <w:spacing w:before="0"/>
        <w:rPr>
          <w:rFonts w:asciiTheme="minorHAnsi" w:hAnsiTheme="minorHAnsi" w:cstheme="minorHAnsi"/>
          <w:b/>
          <w:color w:val="7030A0"/>
        </w:rPr>
      </w:pPr>
      <w:r w:rsidRPr="007A411F">
        <w:rPr>
          <w:rFonts w:asciiTheme="minorHAnsi" w:hAnsiTheme="minorHAnsi" w:cstheme="minorHAnsi"/>
        </w:rPr>
        <w:t xml:space="preserve">Na svečanosti su tako </w:t>
      </w:r>
      <w:r w:rsidR="002858C1" w:rsidRPr="007A411F">
        <w:rPr>
          <w:rFonts w:asciiTheme="minorHAnsi" w:hAnsiTheme="minorHAnsi" w:cstheme="minorHAnsi"/>
        </w:rPr>
        <w:t>predstavljeni</w:t>
      </w:r>
      <w:r w:rsidRPr="007A411F">
        <w:rPr>
          <w:rFonts w:asciiTheme="minorHAnsi" w:hAnsiTheme="minorHAnsi" w:cstheme="minorHAnsi"/>
        </w:rPr>
        <w:t xml:space="preserve"> </w:t>
      </w:r>
      <w:r w:rsidR="00DF7B19" w:rsidRPr="007A411F">
        <w:rPr>
          <w:rFonts w:asciiTheme="minorHAnsi" w:hAnsiTheme="minorHAnsi" w:cstheme="minorHAnsi"/>
        </w:rPr>
        <w:t>rezultati projekta HR</w:t>
      </w:r>
      <w:r w:rsidR="00F75F01" w:rsidRPr="007A411F">
        <w:rPr>
          <w:rFonts w:asciiTheme="minorHAnsi" w:hAnsiTheme="minorHAnsi" w:cstheme="minorHAnsi"/>
        </w:rPr>
        <w:t xml:space="preserve">- </w:t>
      </w:r>
      <w:r w:rsidR="00DF7B19" w:rsidRPr="007A411F">
        <w:rPr>
          <w:rFonts w:asciiTheme="minorHAnsi" w:hAnsiTheme="minorHAnsi" w:cstheme="minorHAnsi"/>
        </w:rPr>
        <w:t xml:space="preserve">ZOO </w:t>
      </w:r>
      <w:r w:rsidRPr="007A411F">
        <w:rPr>
          <w:rFonts w:asciiTheme="minorHAnsi" w:hAnsiTheme="minorHAnsi" w:cstheme="minorHAnsi"/>
        </w:rPr>
        <w:t xml:space="preserve">novi </w:t>
      </w:r>
      <w:r w:rsidR="002858C1" w:rsidRPr="007A411F">
        <w:rPr>
          <w:rFonts w:asciiTheme="minorHAnsi" w:hAnsiTheme="minorHAnsi" w:cstheme="minorHAnsi"/>
        </w:rPr>
        <w:t>računalni resursi i na njima izgrađene digitalne usluge. Resursi su nazvani po velikanima hrvatske znanosti</w:t>
      </w:r>
      <w:r w:rsidR="004F68AB" w:rsidRPr="007A411F">
        <w:rPr>
          <w:rFonts w:asciiTheme="minorHAnsi" w:hAnsiTheme="minorHAnsi" w:cstheme="minorHAnsi"/>
        </w:rPr>
        <w:t>, pa se tako novo superračunalo zove „</w:t>
      </w:r>
      <w:r w:rsidR="00A91CA8" w:rsidRPr="007A411F">
        <w:rPr>
          <w:rFonts w:asciiTheme="minorHAnsi" w:hAnsiTheme="minorHAnsi" w:cstheme="minorHAnsi"/>
        </w:rPr>
        <w:t>S</w:t>
      </w:r>
      <w:r w:rsidR="004F68AB" w:rsidRPr="007A411F">
        <w:rPr>
          <w:rFonts w:asciiTheme="minorHAnsi" w:hAnsiTheme="minorHAnsi" w:cstheme="minorHAnsi"/>
        </w:rPr>
        <w:t>upek“, resurs za napredno računanje u oblaku „Vrančić“ i resurs za virtualne podatkovne centre „Štampar“</w:t>
      </w:r>
      <w:r w:rsidR="00604DF3" w:rsidRPr="007A411F">
        <w:rPr>
          <w:rFonts w:asciiTheme="minorHAnsi" w:hAnsiTheme="minorHAnsi" w:cstheme="minorHAnsi"/>
        </w:rPr>
        <w:t xml:space="preserve">. Digitalne usluge </w:t>
      </w:r>
      <w:r w:rsidR="00572A42" w:rsidRPr="007A411F">
        <w:rPr>
          <w:rFonts w:asciiTheme="minorHAnsi" w:hAnsiTheme="minorHAnsi" w:cstheme="minorHAnsi"/>
        </w:rPr>
        <w:t>koje predstavljaju značajni resursni skok u odnosu na postojeće usluge Srca s</w:t>
      </w:r>
      <w:r w:rsidR="00604DF3" w:rsidRPr="007A411F">
        <w:rPr>
          <w:rFonts w:asciiTheme="minorHAnsi" w:hAnsiTheme="minorHAnsi" w:cstheme="minorHAnsi"/>
        </w:rPr>
        <w:t>u „Napred</w:t>
      </w:r>
      <w:r w:rsidR="00B61D67" w:rsidRPr="007A411F">
        <w:rPr>
          <w:rFonts w:asciiTheme="minorHAnsi" w:hAnsiTheme="minorHAnsi" w:cstheme="minorHAnsi"/>
        </w:rPr>
        <w:t>n</w:t>
      </w:r>
      <w:r w:rsidR="00604DF3" w:rsidRPr="007A411F">
        <w:rPr>
          <w:rFonts w:asciiTheme="minorHAnsi" w:hAnsiTheme="minorHAnsi" w:cstheme="minorHAnsi"/>
        </w:rPr>
        <w:t xml:space="preserve">o računanje“ i „Virtualni podatkovni centri“ </w:t>
      </w:r>
    </w:p>
    <w:p w14:paraId="09CD2161" w14:textId="5A38D4F1" w:rsidR="002858C1" w:rsidRPr="007A411F" w:rsidRDefault="002858C1" w:rsidP="00CF33AF">
      <w:pPr>
        <w:pStyle w:val="Default"/>
        <w:spacing w:line="276" w:lineRule="auto"/>
        <w:rPr>
          <w:rFonts w:asciiTheme="minorHAnsi" w:hAnsiTheme="minorHAnsi" w:cstheme="minorHAnsi"/>
          <w:sz w:val="22"/>
          <w:szCs w:val="22"/>
        </w:rPr>
      </w:pPr>
    </w:p>
    <w:p w14:paraId="7313DD14" w14:textId="6A29D1E8" w:rsidR="004F68AB" w:rsidRPr="007A411F" w:rsidRDefault="00CF33AF" w:rsidP="00CF33AF">
      <w:pPr>
        <w:pStyle w:val="Default"/>
        <w:spacing w:line="276" w:lineRule="auto"/>
        <w:rPr>
          <w:rFonts w:asciiTheme="minorHAnsi" w:hAnsiTheme="minorHAnsi" w:cstheme="minorHAnsi"/>
          <w:color w:val="auto"/>
          <w:sz w:val="22"/>
          <w:szCs w:val="22"/>
        </w:rPr>
      </w:pPr>
      <w:r w:rsidRPr="007A411F">
        <w:rPr>
          <w:rFonts w:asciiTheme="minorHAnsi" w:hAnsiTheme="minorHAnsi" w:cstheme="minorHAnsi"/>
          <w:color w:val="auto"/>
          <w:sz w:val="22"/>
          <w:szCs w:val="22"/>
        </w:rPr>
        <w:t xml:space="preserve">Usluga „Napredno računanje“ izgrađena je na dva resursa, a prvi je resurs za računarstvo visokih performansi. Taj resurs je ujedno i </w:t>
      </w:r>
      <w:r w:rsidR="00A4007A" w:rsidRPr="007A411F">
        <w:rPr>
          <w:rFonts w:asciiTheme="minorHAnsi" w:hAnsiTheme="minorHAnsi" w:cstheme="minorHAnsi"/>
          <w:color w:val="auto"/>
          <w:sz w:val="22"/>
          <w:szCs w:val="22"/>
        </w:rPr>
        <w:t>p</w:t>
      </w:r>
      <w:r w:rsidR="004F68AB" w:rsidRPr="007A411F">
        <w:rPr>
          <w:rFonts w:asciiTheme="minorHAnsi" w:hAnsiTheme="minorHAnsi" w:cstheme="minorHAnsi"/>
          <w:color w:val="auto"/>
          <w:sz w:val="22"/>
          <w:szCs w:val="22"/>
        </w:rPr>
        <w:t xml:space="preserve">rvo </w:t>
      </w:r>
      <w:proofErr w:type="spellStart"/>
      <w:r w:rsidR="004F68AB" w:rsidRPr="007A411F">
        <w:rPr>
          <w:rFonts w:asciiTheme="minorHAnsi" w:hAnsiTheme="minorHAnsi" w:cstheme="minorHAnsi"/>
          <w:color w:val="auto"/>
          <w:sz w:val="22"/>
          <w:szCs w:val="22"/>
        </w:rPr>
        <w:t>petaskalarno</w:t>
      </w:r>
      <w:proofErr w:type="spellEnd"/>
      <w:r w:rsidR="004F68AB" w:rsidRPr="007A411F">
        <w:rPr>
          <w:rFonts w:asciiTheme="minorHAnsi" w:hAnsiTheme="minorHAnsi" w:cstheme="minorHAnsi"/>
          <w:color w:val="auto"/>
          <w:sz w:val="22"/>
          <w:szCs w:val="22"/>
        </w:rPr>
        <w:t xml:space="preserve"> računalo u Hrvatskoj, </w:t>
      </w:r>
      <w:r w:rsidRPr="007A411F">
        <w:rPr>
          <w:rFonts w:asciiTheme="minorHAnsi" w:hAnsiTheme="minorHAnsi" w:cstheme="minorHAnsi"/>
          <w:color w:val="auto"/>
          <w:sz w:val="22"/>
          <w:szCs w:val="22"/>
        </w:rPr>
        <w:t xml:space="preserve">- </w:t>
      </w:r>
      <w:r w:rsidR="004F68AB" w:rsidRPr="007A411F">
        <w:rPr>
          <w:rFonts w:asciiTheme="minorHAnsi" w:hAnsiTheme="minorHAnsi" w:cstheme="minorHAnsi"/>
          <w:bCs/>
          <w:color w:val="auto"/>
          <w:sz w:val="22"/>
          <w:szCs w:val="22"/>
        </w:rPr>
        <w:t>superračunalo „Supek“</w:t>
      </w:r>
      <w:r w:rsidRPr="007A411F">
        <w:rPr>
          <w:rFonts w:asciiTheme="minorHAnsi" w:hAnsiTheme="minorHAnsi" w:cstheme="minorHAnsi"/>
          <w:bCs/>
          <w:color w:val="auto"/>
          <w:sz w:val="22"/>
          <w:szCs w:val="22"/>
        </w:rPr>
        <w:t>,</w:t>
      </w:r>
      <w:r w:rsidRPr="007A411F">
        <w:rPr>
          <w:rFonts w:asciiTheme="minorHAnsi" w:hAnsiTheme="minorHAnsi" w:cstheme="minorHAnsi"/>
          <w:color w:val="auto"/>
          <w:sz w:val="22"/>
          <w:szCs w:val="22"/>
        </w:rPr>
        <w:t xml:space="preserve"> a </w:t>
      </w:r>
      <w:r w:rsidR="004F68AB" w:rsidRPr="007A411F">
        <w:rPr>
          <w:rFonts w:asciiTheme="minorHAnsi" w:hAnsiTheme="minorHAnsi" w:cstheme="minorHAnsi"/>
          <w:color w:val="auto"/>
          <w:sz w:val="22"/>
          <w:szCs w:val="22"/>
        </w:rPr>
        <w:t xml:space="preserve"> </w:t>
      </w:r>
      <w:r w:rsidR="002858C1" w:rsidRPr="007A411F">
        <w:rPr>
          <w:rFonts w:asciiTheme="minorHAnsi" w:hAnsiTheme="minorHAnsi" w:cstheme="minorHAnsi"/>
          <w:color w:val="auto"/>
          <w:sz w:val="22"/>
          <w:szCs w:val="22"/>
        </w:rPr>
        <w:t>ostvareno</w:t>
      </w:r>
      <w:r w:rsidR="004F68AB" w:rsidRPr="007A411F">
        <w:rPr>
          <w:rFonts w:asciiTheme="minorHAnsi" w:hAnsiTheme="minorHAnsi" w:cstheme="minorHAnsi"/>
          <w:color w:val="auto"/>
          <w:sz w:val="22"/>
          <w:szCs w:val="22"/>
        </w:rPr>
        <w:t xml:space="preserve"> je </w:t>
      </w:r>
      <w:r w:rsidR="002858C1" w:rsidRPr="007A411F">
        <w:rPr>
          <w:rFonts w:asciiTheme="minorHAnsi" w:hAnsiTheme="minorHAnsi" w:cstheme="minorHAnsi"/>
          <w:color w:val="auto"/>
          <w:sz w:val="22"/>
          <w:szCs w:val="22"/>
        </w:rPr>
        <w:t xml:space="preserve">tehnologijom HPE </w:t>
      </w:r>
      <w:proofErr w:type="spellStart"/>
      <w:r w:rsidR="002858C1" w:rsidRPr="007A411F">
        <w:rPr>
          <w:rFonts w:asciiTheme="minorHAnsi" w:hAnsiTheme="minorHAnsi" w:cstheme="minorHAnsi"/>
          <w:color w:val="auto"/>
          <w:sz w:val="22"/>
          <w:szCs w:val="22"/>
        </w:rPr>
        <w:t>Cray</w:t>
      </w:r>
      <w:proofErr w:type="spellEnd"/>
      <w:r w:rsidR="002858C1" w:rsidRPr="007A411F">
        <w:rPr>
          <w:rFonts w:asciiTheme="minorHAnsi" w:hAnsiTheme="minorHAnsi" w:cstheme="minorHAnsi"/>
          <w:color w:val="auto"/>
          <w:sz w:val="22"/>
          <w:szCs w:val="22"/>
        </w:rPr>
        <w:t xml:space="preserve"> s ukupno 8384 procesorske jezgre i 81 grafičkim proceso</w:t>
      </w:r>
      <w:r w:rsidR="004F68AB" w:rsidRPr="007A411F">
        <w:rPr>
          <w:rFonts w:asciiTheme="minorHAnsi" w:hAnsiTheme="minorHAnsi" w:cstheme="minorHAnsi"/>
          <w:color w:val="auto"/>
          <w:sz w:val="22"/>
          <w:szCs w:val="22"/>
        </w:rPr>
        <w:t>rom, s 32 TB radne memorije, koji daje snagu 1,25 PFLOPS-a.</w:t>
      </w:r>
      <w:r w:rsidR="00183B49" w:rsidRPr="007A411F">
        <w:rPr>
          <w:rFonts w:asciiTheme="minorHAnsi" w:hAnsiTheme="minorHAnsi" w:cstheme="minorHAnsi"/>
          <w:color w:val="auto"/>
          <w:sz w:val="22"/>
          <w:szCs w:val="22"/>
        </w:rPr>
        <w:t xml:space="preserve"> </w:t>
      </w:r>
      <w:r w:rsidR="002858C1" w:rsidRPr="007A411F">
        <w:rPr>
          <w:rFonts w:asciiTheme="minorHAnsi" w:hAnsiTheme="minorHAnsi" w:cstheme="minorHAnsi"/>
          <w:color w:val="auto"/>
          <w:sz w:val="22"/>
          <w:szCs w:val="22"/>
        </w:rPr>
        <w:t xml:space="preserve">Smješten je u prostoru novoizgrađenog podatkovnog centra na Znanstveno-učilišnom </w:t>
      </w:r>
      <w:proofErr w:type="spellStart"/>
      <w:r w:rsidR="002858C1" w:rsidRPr="007A411F">
        <w:rPr>
          <w:rFonts w:asciiTheme="minorHAnsi" w:hAnsiTheme="minorHAnsi" w:cstheme="minorHAnsi"/>
          <w:color w:val="auto"/>
          <w:sz w:val="22"/>
          <w:szCs w:val="22"/>
        </w:rPr>
        <w:t>kampusu</w:t>
      </w:r>
      <w:proofErr w:type="spellEnd"/>
      <w:r w:rsidR="002858C1" w:rsidRPr="007A411F">
        <w:rPr>
          <w:rFonts w:asciiTheme="minorHAnsi" w:hAnsiTheme="minorHAnsi" w:cstheme="minorHAnsi"/>
          <w:color w:val="auto"/>
          <w:sz w:val="22"/>
          <w:szCs w:val="22"/>
        </w:rPr>
        <w:t xml:space="preserve"> Borongaj Sveučilišta u Zagrebu. </w:t>
      </w:r>
    </w:p>
    <w:p w14:paraId="2F5CD0AE" w14:textId="06ACE4C5" w:rsidR="004F68AB" w:rsidRPr="007A411F" w:rsidRDefault="004F68AB" w:rsidP="00CF33AF">
      <w:pPr>
        <w:pStyle w:val="Default"/>
        <w:spacing w:line="276" w:lineRule="auto"/>
        <w:rPr>
          <w:rFonts w:asciiTheme="minorHAnsi" w:hAnsiTheme="minorHAnsi" w:cstheme="minorHAnsi"/>
          <w:color w:val="auto"/>
          <w:sz w:val="22"/>
          <w:szCs w:val="22"/>
        </w:rPr>
      </w:pPr>
    </w:p>
    <w:p w14:paraId="68184B77" w14:textId="06519D1E" w:rsidR="00604DF3" w:rsidRPr="007A411F" w:rsidRDefault="002858C1" w:rsidP="00CF33AF">
      <w:pPr>
        <w:pStyle w:val="Default"/>
        <w:spacing w:line="276" w:lineRule="auto"/>
        <w:rPr>
          <w:rFonts w:asciiTheme="minorHAnsi" w:hAnsiTheme="minorHAnsi" w:cstheme="minorHAnsi"/>
          <w:color w:val="auto"/>
          <w:sz w:val="22"/>
          <w:szCs w:val="22"/>
        </w:rPr>
      </w:pPr>
      <w:r w:rsidRPr="007A411F">
        <w:rPr>
          <w:rFonts w:asciiTheme="minorHAnsi" w:hAnsiTheme="minorHAnsi" w:cstheme="minorHAnsi"/>
          <w:color w:val="auto"/>
          <w:sz w:val="22"/>
          <w:szCs w:val="22"/>
        </w:rPr>
        <w:t>Naše novo</w:t>
      </w:r>
      <w:r w:rsidR="00604DF3" w:rsidRPr="007A411F">
        <w:rPr>
          <w:rFonts w:asciiTheme="minorHAnsi" w:hAnsiTheme="minorHAnsi" w:cstheme="minorHAnsi"/>
          <w:color w:val="auto"/>
          <w:sz w:val="22"/>
          <w:szCs w:val="22"/>
        </w:rPr>
        <w:t xml:space="preserve"> superračunalo pruža</w:t>
      </w:r>
      <w:r w:rsidRPr="007A411F">
        <w:rPr>
          <w:rFonts w:asciiTheme="minorHAnsi" w:hAnsiTheme="minorHAnsi" w:cstheme="minorHAnsi"/>
          <w:color w:val="auto"/>
          <w:sz w:val="22"/>
          <w:szCs w:val="22"/>
        </w:rPr>
        <w:t xml:space="preserve"> znanstveni</w:t>
      </w:r>
      <w:r w:rsidR="00604DF3" w:rsidRPr="007A411F">
        <w:rPr>
          <w:rFonts w:asciiTheme="minorHAnsi" w:hAnsiTheme="minorHAnsi" w:cstheme="minorHAnsi"/>
          <w:color w:val="auto"/>
          <w:sz w:val="22"/>
          <w:szCs w:val="22"/>
        </w:rPr>
        <w:t>cima vrhunsku računalnu okolinu i osigurava izvođenje istraživanja koja su neizvediva na standardnoj računalnoj opremi. Računarstvo visokih performansi omogućava izvođenje korisničkih aplikacija s vrlo visokim zahtjevima za performansama i kapacitetom različitih računalnih resursa – procesorskih jezgri, ubrzivača poput grafičkih procesora, radne memorije, spremišta te mrežne povezanosti.</w:t>
      </w:r>
    </w:p>
    <w:p w14:paraId="040543C5" w14:textId="65538EB2" w:rsidR="00604DF3" w:rsidRPr="007A411F" w:rsidRDefault="00604DF3" w:rsidP="00CF33AF">
      <w:pPr>
        <w:pStyle w:val="Default"/>
        <w:spacing w:line="276" w:lineRule="auto"/>
        <w:rPr>
          <w:rFonts w:asciiTheme="minorHAnsi" w:hAnsiTheme="minorHAnsi" w:cstheme="minorHAnsi"/>
          <w:color w:val="auto"/>
          <w:sz w:val="22"/>
          <w:szCs w:val="22"/>
        </w:rPr>
      </w:pPr>
    </w:p>
    <w:p w14:paraId="51963335" w14:textId="38247CB7" w:rsidR="00604DF3" w:rsidRPr="007A411F" w:rsidRDefault="00604DF3" w:rsidP="00CF33AF">
      <w:pPr>
        <w:pStyle w:val="Default"/>
        <w:spacing w:line="276" w:lineRule="auto"/>
        <w:rPr>
          <w:rFonts w:asciiTheme="minorHAnsi" w:hAnsiTheme="minorHAnsi" w:cstheme="minorHAnsi"/>
          <w:color w:val="auto"/>
          <w:sz w:val="22"/>
          <w:szCs w:val="22"/>
        </w:rPr>
      </w:pPr>
      <w:r w:rsidRPr="007A411F">
        <w:rPr>
          <w:rFonts w:asciiTheme="minorHAnsi" w:hAnsiTheme="minorHAnsi" w:cstheme="minorHAnsi"/>
          <w:color w:val="auto"/>
          <w:sz w:val="22"/>
          <w:szCs w:val="22"/>
        </w:rPr>
        <w:t>„</w:t>
      </w:r>
      <w:r w:rsidRPr="007A411F">
        <w:rPr>
          <w:rFonts w:asciiTheme="minorHAnsi" w:hAnsiTheme="minorHAnsi" w:cstheme="minorHAnsi"/>
          <w:i/>
          <w:color w:val="auto"/>
          <w:sz w:val="22"/>
          <w:szCs w:val="22"/>
        </w:rPr>
        <w:t xml:space="preserve">Osim znanstvene izvrsnosti, ime Ivana Supeka blisko je povezano sa Srcem. Bio je rektor Sveučilišta u Zagrebu u trenutku osnivanja Srca 1971. godine, te je potpisao Odluku o osnivanju Sveučilišnog računskog centra, koje je u to vrijeme udomilo tada najjače računalo na ovim prostorima za koje je izgrađena današnja zgrada Srca. </w:t>
      </w:r>
      <w:r w:rsidR="00046276" w:rsidRPr="007A411F">
        <w:rPr>
          <w:rFonts w:asciiTheme="minorHAnsi" w:hAnsiTheme="minorHAnsi" w:cstheme="minorHAnsi"/>
          <w:i/>
          <w:color w:val="auto"/>
          <w:sz w:val="22"/>
          <w:szCs w:val="22"/>
        </w:rPr>
        <w:t xml:space="preserve">Danas </w:t>
      </w:r>
      <w:r w:rsidRPr="007A411F">
        <w:rPr>
          <w:rFonts w:asciiTheme="minorHAnsi" w:hAnsiTheme="minorHAnsi" w:cstheme="minorHAnsi"/>
          <w:i/>
          <w:color w:val="auto"/>
          <w:sz w:val="22"/>
          <w:szCs w:val="22"/>
        </w:rPr>
        <w:t>Srce ponovno ispisuje povijest time što ponovno postaje dom najjačem superračunalu u državi</w:t>
      </w:r>
      <w:r w:rsidRPr="007A411F">
        <w:rPr>
          <w:rFonts w:asciiTheme="minorHAnsi" w:hAnsiTheme="minorHAnsi" w:cstheme="minorHAnsi"/>
          <w:color w:val="auto"/>
          <w:sz w:val="22"/>
          <w:szCs w:val="22"/>
        </w:rPr>
        <w:t xml:space="preserve">.“ – istaknuo je ravnatelj Marić. </w:t>
      </w:r>
    </w:p>
    <w:p w14:paraId="25ABBFE9" w14:textId="2A328738" w:rsidR="00604DF3" w:rsidRPr="007A411F" w:rsidRDefault="00604DF3" w:rsidP="00CF33AF">
      <w:pPr>
        <w:pStyle w:val="Default"/>
        <w:spacing w:line="276" w:lineRule="auto"/>
        <w:rPr>
          <w:rFonts w:asciiTheme="minorHAnsi" w:hAnsiTheme="minorHAnsi" w:cstheme="minorHAnsi"/>
          <w:color w:val="auto"/>
          <w:sz w:val="22"/>
          <w:szCs w:val="22"/>
        </w:rPr>
      </w:pPr>
    </w:p>
    <w:p w14:paraId="016ECC67" w14:textId="49F108A3" w:rsidR="00FE342D" w:rsidRPr="007A411F" w:rsidRDefault="00604DF3" w:rsidP="00CF33AF">
      <w:pPr>
        <w:pStyle w:val="Default"/>
        <w:spacing w:line="276" w:lineRule="auto"/>
        <w:rPr>
          <w:rFonts w:asciiTheme="minorHAnsi" w:hAnsiTheme="minorHAnsi" w:cstheme="minorHAnsi"/>
          <w:color w:val="auto"/>
          <w:sz w:val="22"/>
          <w:szCs w:val="22"/>
        </w:rPr>
      </w:pPr>
      <w:r w:rsidRPr="007A411F">
        <w:rPr>
          <w:rFonts w:asciiTheme="minorHAnsi" w:hAnsiTheme="minorHAnsi" w:cstheme="minorHAnsi"/>
          <w:color w:val="auto"/>
          <w:sz w:val="22"/>
          <w:szCs w:val="22"/>
        </w:rPr>
        <w:t xml:space="preserve">Drugi resurs na kojem je izgrađena usluga „Napredno računanje“ je </w:t>
      </w:r>
      <w:r w:rsidRPr="007A411F">
        <w:rPr>
          <w:rFonts w:asciiTheme="minorHAnsi" w:hAnsiTheme="minorHAnsi" w:cstheme="minorHAnsi"/>
          <w:bCs/>
          <w:color w:val="auto"/>
          <w:sz w:val="22"/>
          <w:szCs w:val="22"/>
        </w:rPr>
        <w:t>resurs za napredno računanje u oblaku „Vrančić</w:t>
      </w:r>
      <w:r w:rsidR="00046276" w:rsidRPr="007A411F">
        <w:rPr>
          <w:rFonts w:asciiTheme="minorHAnsi" w:hAnsiTheme="minorHAnsi" w:cstheme="minorHAnsi"/>
          <w:bCs/>
          <w:color w:val="auto"/>
          <w:sz w:val="22"/>
          <w:szCs w:val="22"/>
        </w:rPr>
        <w:t>“</w:t>
      </w:r>
      <w:r w:rsidR="00D25AC2" w:rsidRPr="007A411F">
        <w:rPr>
          <w:rFonts w:asciiTheme="minorHAnsi" w:hAnsiTheme="minorHAnsi" w:cstheme="minorHAnsi"/>
          <w:color w:val="auto"/>
          <w:sz w:val="22"/>
          <w:szCs w:val="22"/>
        </w:rPr>
        <w:t xml:space="preserve"> koji je namijenjen znanstvenicima i istraživačima koji trebaju prilagodljiv, „elastičan“ i svestran računalni resurs, sposoban zadovoljiti najraznovrsnije zahtjeve iz različitih znanstvenih područja. Zato </w:t>
      </w:r>
      <w:r w:rsidR="00B61D67" w:rsidRPr="007A411F">
        <w:rPr>
          <w:rFonts w:asciiTheme="minorHAnsi" w:hAnsiTheme="minorHAnsi" w:cstheme="minorHAnsi"/>
          <w:color w:val="auto"/>
          <w:sz w:val="22"/>
          <w:szCs w:val="22"/>
        </w:rPr>
        <w:t xml:space="preserve">je taj resurs nazvan </w:t>
      </w:r>
      <w:r w:rsidR="00D25AC2" w:rsidRPr="007A411F">
        <w:rPr>
          <w:rFonts w:asciiTheme="minorHAnsi" w:hAnsiTheme="minorHAnsi" w:cstheme="minorHAnsi"/>
          <w:color w:val="auto"/>
          <w:sz w:val="22"/>
          <w:szCs w:val="22"/>
        </w:rPr>
        <w:t xml:space="preserve">po najsvestranijem i najvažnijem hrvatskom konstruktoru i izumitelju, </w:t>
      </w:r>
      <w:r w:rsidR="00192365" w:rsidRPr="007A411F">
        <w:rPr>
          <w:rFonts w:asciiTheme="minorHAnsi" w:hAnsiTheme="minorHAnsi" w:cstheme="minorHAnsi"/>
          <w:color w:val="auto"/>
          <w:sz w:val="22"/>
          <w:szCs w:val="22"/>
        </w:rPr>
        <w:t>Faustu Vrančiću.</w:t>
      </w:r>
      <w:r w:rsidR="00D25AC2" w:rsidRPr="007A411F">
        <w:rPr>
          <w:rFonts w:asciiTheme="minorHAnsi" w:hAnsiTheme="minorHAnsi" w:cstheme="minorHAnsi"/>
          <w:color w:val="auto"/>
          <w:sz w:val="22"/>
          <w:szCs w:val="22"/>
        </w:rPr>
        <w:t xml:space="preserve"> Omogućava pokretanje virtualnih poslužitelja s dediciranim procesorima, velikom količinom radne memorije ili grafičkih procesora optimiziranih za aplikacije iz raznih znanstvenih područja</w:t>
      </w:r>
      <w:r w:rsidR="00046276" w:rsidRPr="007A411F">
        <w:rPr>
          <w:rFonts w:asciiTheme="minorHAnsi" w:hAnsiTheme="minorHAnsi" w:cstheme="minorHAnsi"/>
          <w:color w:val="auto"/>
          <w:sz w:val="22"/>
          <w:szCs w:val="22"/>
        </w:rPr>
        <w:t xml:space="preserve">. </w:t>
      </w:r>
      <w:r w:rsidR="00FE342D" w:rsidRPr="007A411F">
        <w:rPr>
          <w:rFonts w:asciiTheme="minorHAnsi" w:hAnsiTheme="minorHAnsi" w:cstheme="minorHAnsi"/>
          <w:color w:val="auto"/>
          <w:sz w:val="22"/>
          <w:szCs w:val="22"/>
        </w:rPr>
        <w:t xml:space="preserve">S resursom </w:t>
      </w:r>
      <w:r w:rsidR="00FE342D" w:rsidRPr="007A411F">
        <w:rPr>
          <w:rFonts w:asciiTheme="minorHAnsi" w:hAnsiTheme="minorHAnsi" w:cstheme="minorHAnsi"/>
          <w:color w:val="auto"/>
          <w:sz w:val="22"/>
          <w:szCs w:val="22"/>
        </w:rPr>
        <w:lastRenderedPageBreak/>
        <w:t>„Vrančić“, korisnici mogu pokrenuti više kopija svog softvera istovremeno na mnogo različitih računala. Ono što je prije moglo trajati tjednima na jednom računalu sada traje samo nekoliko sati na novom resursu.</w:t>
      </w:r>
    </w:p>
    <w:p w14:paraId="202D984F" w14:textId="4AD6330F" w:rsidR="00FE342D" w:rsidRPr="007A411F" w:rsidRDefault="00FE342D" w:rsidP="00CF33AF">
      <w:pPr>
        <w:spacing w:before="0"/>
        <w:rPr>
          <w:rFonts w:asciiTheme="minorHAnsi" w:hAnsiTheme="minorHAnsi" w:cstheme="minorHAnsi"/>
        </w:rPr>
      </w:pPr>
    </w:p>
    <w:p w14:paraId="16719953" w14:textId="6B32C1C0" w:rsidR="00FE342D" w:rsidRPr="007A411F" w:rsidRDefault="00FE342D" w:rsidP="00CF33AF">
      <w:pPr>
        <w:spacing w:before="0"/>
        <w:rPr>
          <w:rFonts w:asciiTheme="minorHAnsi" w:hAnsiTheme="minorHAnsi" w:cstheme="minorHAnsi"/>
        </w:rPr>
      </w:pPr>
      <w:r w:rsidRPr="007A411F">
        <w:rPr>
          <w:rFonts w:asciiTheme="minorHAnsi" w:hAnsiTheme="minorHAnsi" w:cstheme="minorHAnsi"/>
        </w:rPr>
        <w:t xml:space="preserve">Dok su usluga </w:t>
      </w:r>
      <w:r w:rsidR="00A4007A" w:rsidRPr="007A411F">
        <w:rPr>
          <w:rFonts w:asciiTheme="minorHAnsi" w:hAnsiTheme="minorHAnsi" w:cstheme="minorHAnsi"/>
        </w:rPr>
        <w:t>„</w:t>
      </w:r>
      <w:r w:rsidRPr="007A411F">
        <w:rPr>
          <w:rFonts w:asciiTheme="minorHAnsi" w:hAnsiTheme="minorHAnsi" w:cstheme="minorHAnsi"/>
        </w:rPr>
        <w:t>Napredno računanje</w:t>
      </w:r>
      <w:r w:rsidR="00A4007A" w:rsidRPr="007A411F">
        <w:rPr>
          <w:rFonts w:asciiTheme="minorHAnsi" w:hAnsiTheme="minorHAnsi" w:cstheme="minorHAnsi"/>
        </w:rPr>
        <w:t>“</w:t>
      </w:r>
      <w:r w:rsidRPr="007A411F">
        <w:rPr>
          <w:rFonts w:asciiTheme="minorHAnsi" w:hAnsiTheme="minorHAnsi" w:cstheme="minorHAnsi"/>
        </w:rPr>
        <w:t xml:space="preserve"> i resursi na kojima je utemeljena „Supek“ i „Vrančić“ namijenjeni pojedincima, </w:t>
      </w:r>
      <w:r w:rsidR="003F54B7" w:rsidRPr="007A411F">
        <w:rPr>
          <w:rFonts w:asciiTheme="minorHAnsi" w:hAnsiTheme="minorHAnsi" w:cstheme="minorHAnsi"/>
          <w:bCs/>
        </w:rPr>
        <w:t>u</w:t>
      </w:r>
      <w:r w:rsidRPr="007A411F">
        <w:rPr>
          <w:rFonts w:asciiTheme="minorHAnsi" w:hAnsiTheme="minorHAnsi" w:cstheme="minorHAnsi"/>
          <w:bCs/>
        </w:rPr>
        <w:t xml:space="preserve">sluga </w:t>
      </w:r>
      <w:r w:rsidR="003F54B7" w:rsidRPr="007A411F">
        <w:rPr>
          <w:rFonts w:asciiTheme="minorHAnsi" w:hAnsiTheme="minorHAnsi" w:cstheme="minorHAnsi"/>
          <w:bCs/>
        </w:rPr>
        <w:t>„</w:t>
      </w:r>
      <w:r w:rsidRPr="007A411F">
        <w:rPr>
          <w:rFonts w:asciiTheme="minorHAnsi" w:hAnsiTheme="minorHAnsi" w:cstheme="minorHAnsi"/>
          <w:bCs/>
        </w:rPr>
        <w:t>Virtualni podatkovni centri</w:t>
      </w:r>
      <w:r w:rsidR="003F54B7" w:rsidRPr="007A411F">
        <w:rPr>
          <w:rFonts w:asciiTheme="minorHAnsi" w:hAnsiTheme="minorHAnsi" w:cstheme="minorHAnsi"/>
          <w:bCs/>
        </w:rPr>
        <w:t>“</w:t>
      </w:r>
      <w:r w:rsidRPr="007A411F">
        <w:rPr>
          <w:rFonts w:asciiTheme="minorHAnsi" w:hAnsiTheme="minorHAnsi" w:cstheme="minorHAnsi"/>
        </w:rPr>
        <w:t xml:space="preserve"> namijenjena je ustanovama </w:t>
      </w:r>
      <w:r w:rsidR="00192365" w:rsidRPr="007A411F">
        <w:rPr>
          <w:rFonts w:asciiTheme="minorHAnsi" w:hAnsiTheme="minorHAnsi" w:cstheme="minorHAnsi"/>
        </w:rPr>
        <w:t>iz akademske i znanstvene zajednice</w:t>
      </w:r>
      <w:r w:rsidRPr="007A411F">
        <w:rPr>
          <w:rFonts w:asciiTheme="minorHAnsi" w:hAnsiTheme="minorHAnsi" w:cstheme="minorHAnsi"/>
        </w:rPr>
        <w:t xml:space="preserve">. </w:t>
      </w:r>
      <w:r w:rsidR="00192365" w:rsidRPr="007A411F">
        <w:rPr>
          <w:rFonts w:asciiTheme="minorHAnsi" w:hAnsiTheme="minorHAnsi" w:cstheme="minorHAnsi"/>
        </w:rPr>
        <w:t>Usluga Virtualni podatkovni centri nudi mogućnosti tradicionalnog podatkovnog centra, ali pritom koristi virtualne resurse umjesto fizičkih resursa. Ustanovama osigurava mogućnost postavljanja dodatnih infrastrukturnih resursa po vlastitoj potrebi bez potrebe nabave, postavljanja, konfiguriranja i održavanja fizičkih uređaja. Na taj način ustanove iskorištavaju prednosti fleksibilnosti, skalabilnosti i uštede računarstva u oblaku.</w:t>
      </w:r>
    </w:p>
    <w:p w14:paraId="3AD98D2A" w14:textId="77777777" w:rsidR="00A676D2" w:rsidRPr="007A411F" w:rsidRDefault="00A676D2" w:rsidP="00CF33AF">
      <w:pPr>
        <w:spacing w:before="0"/>
        <w:rPr>
          <w:rFonts w:asciiTheme="minorHAnsi" w:hAnsiTheme="minorHAnsi" w:cstheme="minorHAnsi"/>
        </w:rPr>
      </w:pPr>
    </w:p>
    <w:p w14:paraId="7D355DDA" w14:textId="491AF697" w:rsidR="00192365" w:rsidRPr="007A411F" w:rsidRDefault="00192365" w:rsidP="00CF33AF">
      <w:pPr>
        <w:spacing w:before="0"/>
        <w:rPr>
          <w:rFonts w:asciiTheme="minorHAnsi" w:hAnsiTheme="minorHAnsi" w:cstheme="minorHAnsi"/>
        </w:rPr>
      </w:pPr>
      <w:r w:rsidRPr="007A411F">
        <w:rPr>
          <w:rFonts w:asciiTheme="minorHAnsi" w:hAnsiTheme="minorHAnsi" w:cstheme="minorHAnsi"/>
        </w:rPr>
        <w:t>Resurs na kojem se temelji ova usluga, nazvan je p</w:t>
      </w:r>
      <w:r w:rsidR="00046276" w:rsidRPr="007A411F">
        <w:rPr>
          <w:rFonts w:asciiTheme="minorHAnsi" w:hAnsiTheme="minorHAnsi" w:cstheme="minorHAnsi"/>
        </w:rPr>
        <w:t xml:space="preserve">o </w:t>
      </w:r>
      <w:r w:rsidR="005C2E9A">
        <w:rPr>
          <w:rFonts w:asciiTheme="minorHAnsi" w:hAnsiTheme="minorHAnsi" w:cstheme="minorHAnsi"/>
        </w:rPr>
        <w:t>Andriji Štam</w:t>
      </w:r>
      <w:r w:rsidRPr="007A411F">
        <w:rPr>
          <w:rFonts w:asciiTheme="minorHAnsi" w:hAnsiTheme="minorHAnsi" w:cstheme="minorHAnsi"/>
        </w:rPr>
        <w:t xml:space="preserve">paru koji je u svom radu promicao multidisciplinaran pristup i veliku važnost polagao na informiranje i educiranje cijeloga društva. </w:t>
      </w:r>
      <w:r w:rsidRPr="007A411F">
        <w:rPr>
          <w:rFonts w:asciiTheme="minorHAnsi" w:hAnsiTheme="minorHAnsi" w:cstheme="minorHAnsi"/>
          <w:bCs/>
        </w:rPr>
        <w:t>Resurs za virtualne podatkovne centre „Štampar“</w:t>
      </w:r>
      <w:r w:rsidRPr="007A411F">
        <w:rPr>
          <w:rFonts w:asciiTheme="minorHAnsi" w:hAnsiTheme="minorHAnsi" w:cstheme="minorHAnsi"/>
        </w:rPr>
        <w:t xml:space="preserve"> u potpunosti odgovara tim vrijednostima jer je široko dostupan, omogućava</w:t>
      </w:r>
      <w:r w:rsidR="00A4007A" w:rsidRPr="007A411F">
        <w:rPr>
          <w:rFonts w:asciiTheme="minorHAnsi" w:hAnsiTheme="minorHAnsi" w:cstheme="minorHAnsi"/>
        </w:rPr>
        <w:t xml:space="preserve"> </w:t>
      </w:r>
      <w:r w:rsidRPr="007A411F">
        <w:rPr>
          <w:rFonts w:asciiTheme="minorHAnsi" w:hAnsiTheme="minorHAnsi" w:cstheme="minorHAnsi"/>
        </w:rPr>
        <w:t>unaprjeđenje poslovanja javnih ustanova, unaprjeđuje upravljanje računalnim resursima te omogućava bolje ostvarenje edukativnih aktivnosti ustanova iz sustava visokog obrazovanja</w:t>
      </w:r>
    </w:p>
    <w:p w14:paraId="175F5B44" w14:textId="55E1CB38" w:rsidR="00192365" w:rsidRPr="007A411F" w:rsidRDefault="00572A42" w:rsidP="00CF33AF">
      <w:pPr>
        <w:spacing w:before="0"/>
        <w:rPr>
          <w:rFonts w:cs="Arial"/>
        </w:rPr>
      </w:pPr>
      <w:r w:rsidRPr="007A411F">
        <w:rPr>
          <w:rFonts w:cs="Arial"/>
        </w:rPr>
        <w:t>Usluga Virtualni podatkovni centri predstavlja značajan funkcionalni, tehnološki i resursni skok i projektirana je za omogućavanje izvođenj</w:t>
      </w:r>
      <w:r w:rsidRPr="007A411F">
        <w:rPr>
          <w:rFonts w:cs="Arial"/>
          <w:b/>
          <w:bCs/>
        </w:rPr>
        <w:t xml:space="preserve">a </w:t>
      </w:r>
      <w:r w:rsidRPr="007A411F">
        <w:rPr>
          <w:rFonts w:cs="Arial"/>
        </w:rPr>
        <w:t xml:space="preserve">1800 redundantnih virtualnih poslužitelja uz 10 PB diskovnog prostora. Korisniku omogućuje razne funkcionalnosti kao što su niz različitih stupnjeva automatiziranosti sustava sukladno njegovim potrebama i kompetencijama, jednostavan pristup korištenjem AAI Identiteta, biranje </w:t>
      </w:r>
      <w:proofErr w:type="spellStart"/>
      <w:r w:rsidRPr="007A411F">
        <w:rPr>
          <w:rFonts w:cs="Arial"/>
        </w:rPr>
        <w:t>predefiniranih</w:t>
      </w:r>
      <w:proofErr w:type="spellEnd"/>
      <w:r w:rsidRPr="007A411F">
        <w:rPr>
          <w:rFonts w:cs="Arial"/>
        </w:rPr>
        <w:t xml:space="preserve"> akcija iz ponuđenog kataloga (npr. kreiranje </w:t>
      </w:r>
      <w:proofErr w:type="spellStart"/>
      <w:r w:rsidRPr="007A411F">
        <w:rPr>
          <w:rFonts w:cs="Arial"/>
        </w:rPr>
        <w:t>predinstaliranih</w:t>
      </w:r>
      <w:proofErr w:type="spellEnd"/>
      <w:r w:rsidRPr="007A411F">
        <w:rPr>
          <w:rFonts w:cs="Arial"/>
        </w:rPr>
        <w:t xml:space="preserve"> virtualnih strojeva, konfiguriranje objektnog spremišnog sustava itd.) te izvještavanje. </w:t>
      </w:r>
    </w:p>
    <w:p w14:paraId="523DF59D" w14:textId="6142BB6A" w:rsidR="00A4007A" w:rsidRPr="007A411F" w:rsidRDefault="00A4007A" w:rsidP="00CF33AF">
      <w:pPr>
        <w:spacing w:before="0"/>
        <w:rPr>
          <w:rFonts w:cs="Arial"/>
        </w:rPr>
      </w:pPr>
    </w:p>
    <w:p w14:paraId="0B4FBFCC" w14:textId="77777777" w:rsidR="00A676D2" w:rsidRPr="007A411F" w:rsidRDefault="00A676D2" w:rsidP="00CF33AF">
      <w:pPr>
        <w:spacing w:before="0"/>
        <w:rPr>
          <w:rFonts w:cs="Arial"/>
        </w:rPr>
      </w:pPr>
    </w:p>
    <w:p w14:paraId="1D45C7EE" w14:textId="77777777" w:rsidR="007A411F" w:rsidRPr="007A411F" w:rsidRDefault="007A411F" w:rsidP="00CF33AF">
      <w:pPr>
        <w:spacing w:before="0"/>
        <w:rPr>
          <w:b/>
          <w:sz w:val="20"/>
          <w:szCs w:val="20"/>
        </w:rPr>
      </w:pPr>
    </w:p>
    <w:p w14:paraId="38C76019" w14:textId="578B7CF6" w:rsidR="00A676D2" w:rsidRPr="007A411F" w:rsidRDefault="00A676D2" w:rsidP="00CF33AF">
      <w:pPr>
        <w:spacing w:before="0"/>
        <w:rPr>
          <w:b/>
          <w:sz w:val="20"/>
          <w:szCs w:val="20"/>
        </w:rPr>
      </w:pPr>
      <w:r w:rsidRPr="007A411F">
        <w:rPr>
          <w:b/>
          <w:sz w:val="20"/>
          <w:szCs w:val="20"/>
        </w:rPr>
        <w:t xml:space="preserve">O projektu HR-ZOO: </w:t>
      </w:r>
    </w:p>
    <w:p w14:paraId="2F2C1E87" w14:textId="6CB54461" w:rsidR="00046276" w:rsidRPr="007A411F" w:rsidRDefault="003239C3" w:rsidP="00CF33AF">
      <w:pPr>
        <w:spacing w:before="0"/>
        <w:rPr>
          <w:sz w:val="20"/>
          <w:szCs w:val="20"/>
        </w:rPr>
      </w:pPr>
      <w:r w:rsidRPr="007A411F">
        <w:rPr>
          <w:sz w:val="20"/>
          <w:szCs w:val="20"/>
        </w:rPr>
        <w:t>Projekt HR-ZOO strateški je projekt u sustavu znanosti i visokog obrazovanja</w:t>
      </w:r>
      <w:r w:rsidR="00A676D2" w:rsidRPr="007A411F">
        <w:rPr>
          <w:sz w:val="20"/>
          <w:szCs w:val="20"/>
        </w:rPr>
        <w:t xml:space="preserve"> koji se provodio u razdoblju od 1. srpnja 2017. godine do 1. svibnja 2023. godine. U njemu su pored Srca sudjelovale </w:t>
      </w:r>
      <w:r w:rsidRPr="007A411F">
        <w:rPr>
          <w:sz w:val="20"/>
          <w:szCs w:val="20"/>
        </w:rPr>
        <w:t xml:space="preserve">partnerske ustanove: </w:t>
      </w:r>
      <w:r w:rsidR="00046276" w:rsidRPr="007A411F">
        <w:rPr>
          <w:sz w:val="20"/>
          <w:szCs w:val="20"/>
        </w:rPr>
        <w:t>Sveučilište u Zagrebu, Sveučilište J. J. Strossmayera u Osijeku, Sveučilište u Rijeci, Sveučilište u Splitu, CARNET i</w:t>
      </w:r>
      <w:r w:rsidRPr="007A411F">
        <w:rPr>
          <w:sz w:val="20"/>
          <w:szCs w:val="20"/>
        </w:rPr>
        <w:t xml:space="preserve"> Institut Ruđer Bošković</w:t>
      </w:r>
      <w:r w:rsidR="00046276" w:rsidRPr="007A411F">
        <w:rPr>
          <w:sz w:val="20"/>
          <w:szCs w:val="20"/>
        </w:rPr>
        <w:t>.</w:t>
      </w:r>
    </w:p>
    <w:p w14:paraId="775002B0" w14:textId="77777777" w:rsidR="00A4007A" w:rsidRPr="007A411F" w:rsidRDefault="00A4007A" w:rsidP="00CF33AF">
      <w:pPr>
        <w:spacing w:before="0"/>
        <w:rPr>
          <w:sz w:val="20"/>
          <w:szCs w:val="20"/>
        </w:rPr>
      </w:pPr>
    </w:p>
    <w:p w14:paraId="6D33DCBE" w14:textId="2A5F370C" w:rsidR="003239C3" w:rsidRPr="007A411F" w:rsidRDefault="003239C3" w:rsidP="00CF33AF">
      <w:pPr>
        <w:spacing w:before="0"/>
        <w:rPr>
          <w:sz w:val="20"/>
          <w:szCs w:val="20"/>
        </w:rPr>
      </w:pPr>
      <w:r w:rsidRPr="007A411F">
        <w:rPr>
          <w:sz w:val="20"/>
          <w:szCs w:val="20"/>
        </w:rPr>
        <w:t xml:space="preserve">Ukupna vrijednost projekta HR-ZOO iznosi </w:t>
      </w:r>
      <w:r w:rsidR="00A4007A" w:rsidRPr="007A411F">
        <w:rPr>
          <w:sz w:val="20"/>
          <w:szCs w:val="20"/>
        </w:rPr>
        <w:t>26.120.172,29 eura</w:t>
      </w:r>
      <w:r w:rsidRPr="007A411F">
        <w:rPr>
          <w:sz w:val="20"/>
          <w:szCs w:val="20"/>
        </w:rPr>
        <w:t xml:space="preserve">, a projekt </w:t>
      </w:r>
      <w:r w:rsidR="00A4007A" w:rsidRPr="007A411F">
        <w:rPr>
          <w:sz w:val="20"/>
          <w:szCs w:val="20"/>
        </w:rPr>
        <w:t xml:space="preserve">je </w:t>
      </w:r>
      <w:r w:rsidRPr="007A411F">
        <w:rPr>
          <w:sz w:val="20"/>
          <w:szCs w:val="20"/>
        </w:rPr>
        <w:t>sufinancir</w:t>
      </w:r>
      <w:r w:rsidR="00A4007A" w:rsidRPr="007A411F">
        <w:rPr>
          <w:sz w:val="20"/>
          <w:szCs w:val="20"/>
        </w:rPr>
        <w:t>ala</w:t>
      </w:r>
      <w:r w:rsidRPr="007A411F">
        <w:rPr>
          <w:sz w:val="20"/>
          <w:szCs w:val="20"/>
        </w:rPr>
        <w:t xml:space="preserve"> Europska unija iz Europskog fonda za regionalni razvoj u iznosu od 85 %, dok je preostalih 15 % osiguralo Ministarstvo znanosti i obrazovanja RH. </w:t>
      </w:r>
    </w:p>
    <w:p w14:paraId="2A533D39" w14:textId="77777777" w:rsidR="007A411F" w:rsidRPr="007A411F" w:rsidRDefault="003239C3" w:rsidP="007A411F">
      <w:pPr>
        <w:spacing w:before="0" w:after="120"/>
        <w:rPr>
          <w:sz w:val="20"/>
          <w:szCs w:val="20"/>
        </w:rPr>
      </w:pPr>
      <w:r w:rsidRPr="007A411F">
        <w:rPr>
          <w:sz w:val="20"/>
          <w:szCs w:val="20"/>
        </w:rPr>
        <w:t xml:space="preserve">Više o projektu HR-ZOO na poveznici: </w:t>
      </w:r>
      <w:hyperlink r:id="rId9" w:history="1">
        <w:r w:rsidR="00D32D40" w:rsidRPr="007A411F">
          <w:rPr>
            <w:rStyle w:val="Hyperlink"/>
            <w:sz w:val="20"/>
            <w:szCs w:val="20"/>
          </w:rPr>
          <w:t>https://www.srce.unizg.hr/hr-zoo</w:t>
        </w:r>
      </w:hyperlink>
      <w:r w:rsidR="00D32D40" w:rsidRPr="007A411F">
        <w:rPr>
          <w:sz w:val="20"/>
          <w:szCs w:val="20"/>
        </w:rPr>
        <w:t>.</w:t>
      </w:r>
    </w:p>
    <w:p w14:paraId="43AEADB7" w14:textId="77777777" w:rsidR="007A411F" w:rsidRPr="007A411F" w:rsidRDefault="007A411F" w:rsidP="00A54CFF">
      <w:pPr>
        <w:spacing w:before="0" w:after="120"/>
        <w:jc w:val="right"/>
        <w:rPr>
          <w:sz w:val="20"/>
          <w:szCs w:val="20"/>
        </w:rPr>
      </w:pPr>
    </w:p>
    <w:p w14:paraId="49E265B3" w14:textId="77777777" w:rsidR="007A411F" w:rsidRPr="007A411F" w:rsidRDefault="007A411F" w:rsidP="00A54CFF">
      <w:pPr>
        <w:spacing w:before="0" w:after="120"/>
        <w:jc w:val="right"/>
        <w:rPr>
          <w:sz w:val="20"/>
          <w:szCs w:val="20"/>
        </w:rPr>
      </w:pPr>
    </w:p>
    <w:p w14:paraId="66358AAC" w14:textId="77777777" w:rsidR="00397E85" w:rsidRDefault="00A54CFF" w:rsidP="00A54CFF">
      <w:pPr>
        <w:spacing w:before="0" w:after="120"/>
        <w:jc w:val="right"/>
        <w:rPr>
          <w:rStyle w:val="Hyperlink"/>
          <w:rFonts w:cs="Arial"/>
        </w:rPr>
      </w:pPr>
      <w:r w:rsidRPr="007A411F">
        <w:rPr>
          <w:rFonts w:cs="Arial"/>
        </w:rPr>
        <w:t xml:space="preserve">Sveučilišni računski centar, Srce  </w:t>
      </w:r>
      <w:r w:rsidRPr="007A411F">
        <w:rPr>
          <w:rFonts w:cs="Arial"/>
        </w:rPr>
        <w:br/>
        <w:t xml:space="preserve">web: </w:t>
      </w:r>
      <w:hyperlink r:id="rId10" w:history="1">
        <w:r w:rsidRPr="007A411F">
          <w:rPr>
            <w:rStyle w:val="Hyperlink"/>
            <w:rFonts w:cs="Arial"/>
          </w:rPr>
          <w:t>https://www.srce.unizg.hr/pressroom</w:t>
        </w:r>
      </w:hyperlink>
      <w:r w:rsidRPr="007A411F">
        <w:rPr>
          <w:rFonts w:cs="Arial"/>
        </w:rPr>
        <w:t xml:space="preserve"> </w:t>
      </w:r>
      <w:r w:rsidRPr="007A411F">
        <w:rPr>
          <w:rFonts w:cs="Arial"/>
        </w:rPr>
        <w:br/>
        <w:t xml:space="preserve">e-mail: </w:t>
      </w:r>
      <w:hyperlink r:id="rId11" w:history="1">
        <w:r w:rsidRPr="007A411F">
          <w:rPr>
            <w:rStyle w:val="Hyperlink"/>
            <w:rFonts w:cs="Arial"/>
          </w:rPr>
          <w:t>press@srce.hr</w:t>
        </w:r>
      </w:hyperlink>
    </w:p>
    <w:p w14:paraId="284A0454" w14:textId="72BD88A8" w:rsidR="00A80785" w:rsidRPr="007A411F" w:rsidRDefault="005514E3" w:rsidP="00A54CFF">
      <w:pPr>
        <w:spacing w:before="0" w:after="120"/>
        <w:jc w:val="right"/>
        <w:rPr>
          <w:rStyle w:val="Hyperlink"/>
          <w:rFonts w:cs="Arial"/>
        </w:rPr>
      </w:pPr>
      <w:r w:rsidRPr="007A411F">
        <w:rPr>
          <w:rFonts w:cs="Arial"/>
          <w:noProof/>
          <w:color w:val="0000FF"/>
          <w:lang w:eastAsia="hr-HR"/>
        </w:rPr>
        <w:drawing>
          <wp:inline distT="0" distB="0" distL="0" distR="0" wp14:anchorId="5E6395BE" wp14:editId="1108CBC6">
            <wp:extent cx="5561965" cy="6000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ka_HR-ZOO DEI-prav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1965" cy="600075"/>
                    </a:xfrm>
                    <a:prstGeom prst="rect">
                      <a:avLst/>
                    </a:prstGeom>
                  </pic:spPr>
                </pic:pic>
              </a:graphicData>
            </a:graphic>
          </wp:inline>
        </w:drawing>
      </w:r>
    </w:p>
    <w:p w14:paraId="4C3C1109" w14:textId="4D1A8DF2" w:rsidR="00572A42" w:rsidRPr="007A411F" w:rsidRDefault="00572A42" w:rsidP="00572A42">
      <w:pPr>
        <w:spacing w:before="0" w:after="120"/>
        <w:rPr>
          <w:rStyle w:val="Hyperlink"/>
          <w:rFonts w:cs="Arial"/>
          <w:b/>
          <w:color w:val="auto"/>
          <w:u w:val="none"/>
        </w:rPr>
      </w:pPr>
      <w:r w:rsidRPr="007A411F">
        <w:rPr>
          <w:rStyle w:val="Hyperlink"/>
          <w:rFonts w:cs="Arial"/>
          <w:b/>
          <w:color w:val="auto"/>
          <w:u w:val="none"/>
        </w:rPr>
        <w:lastRenderedPageBreak/>
        <w:t>DODATAK PRIOPĆENJU – TEHNIČKE SPECIFIKACIJE</w:t>
      </w:r>
      <w:r w:rsidR="00A4007A" w:rsidRPr="007A411F">
        <w:rPr>
          <w:rStyle w:val="Hyperlink"/>
          <w:rFonts w:cs="Arial"/>
          <w:b/>
          <w:color w:val="auto"/>
          <w:u w:val="none"/>
        </w:rPr>
        <w:t xml:space="preserve"> RAČUNALNIH RESURSA</w:t>
      </w:r>
    </w:p>
    <w:p w14:paraId="7FEDA218" w14:textId="7770DA9D" w:rsidR="00572A42" w:rsidRPr="007A411F" w:rsidRDefault="00572A42" w:rsidP="00572A42">
      <w:pPr>
        <w:spacing w:before="0" w:after="120"/>
        <w:rPr>
          <w:rStyle w:val="Hyperlink"/>
          <w:rFonts w:cs="Arial"/>
          <w:color w:val="auto"/>
          <w:u w:val="none"/>
        </w:rPr>
      </w:pPr>
      <w:r w:rsidRPr="007A411F">
        <w:rPr>
          <w:rStyle w:val="Hyperlink"/>
          <w:rFonts w:cs="Arial"/>
          <w:color w:val="auto"/>
          <w:u w:val="none"/>
        </w:rPr>
        <w:t>Resurs za računarstvo visokih performansi – superračunalo „Supek“</w:t>
      </w:r>
      <w:r w:rsidR="00EA5E26" w:rsidRPr="007A411F">
        <w:rPr>
          <w:rStyle w:val="Hyperlink"/>
          <w:rFonts w:cs="Arial"/>
          <w:color w:val="auto"/>
          <w:u w:val="none"/>
        </w:rPr>
        <w:t>:</w:t>
      </w:r>
    </w:p>
    <w:p w14:paraId="4C00F332" w14:textId="1DDCCB0E" w:rsidR="00572A42" w:rsidRPr="007A411F" w:rsidRDefault="00EA5E26" w:rsidP="00AC5A27">
      <w:pPr>
        <w:spacing w:before="0" w:after="120"/>
        <w:jc w:val="center"/>
        <w:rPr>
          <w:rStyle w:val="Hyperlink"/>
          <w:rFonts w:cs="Arial"/>
          <w:color w:val="auto"/>
          <w:u w:val="none"/>
        </w:rPr>
      </w:pPr>
      <w:r w:rsidRPr="007A411F">
        <w:rPr>
          <w:rStyle w:val="Hyperlink"/>
          <w:rFonts w:cs="Arial"/>
          <w:noProof/>
          <w:color w:val="auto"/>
          <w:u w:val="none"/>
          <w:lang w:eastAsia="hr-HR"/>
        </w:rPr>
        <w:drawing>
          <wp:inline distT="0" distB="0" distL="0" distR="0" wp14:anchorId="606BA317" wp14:editId="6D860642">
            <wp:extent cx="4794017" cy="3600000"/>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03" t="4677"/>
                    <a:stretch/>
                  </pic:blipFill>
                  <pic:spPr bwMode="auto">
                    <a:xfrm>
                      <a:off x="0" y="0"/>
                      <a:ext cx="4794017" cy="3600000"/>
                    </a:xfrm>
                    <a:prstGeom prst="rect">
                      <a:avLst/>
                    </a:prstGeom>
                    <a:ln>
                      <a:noFill/>
                    </a:ln>
                    <a:extLst>
                      <a:ext uri="{53640926-AAD7-44D8-BBD7-CCE9431645EC}">
                        <a14:shadowObscured xmlns:a14="http://schemas.microsoft.com/office/drawing/2010/main"/>
                      </a:ext>
                    </a:extLst>
                  </pic:spPr>
                </pic:pic>
              </a:graphicData>
            </a:graphic>
          </wp:inline>
        </w:drawing>
      </w:r>
    </w:p>
    <w:p w14:paraId="3A669E12" w14:textId="0D8AE83B" w:rsidR="00EA5E26" w:rsidRPr="007A411F" w:rsidRDefault="00EA5E26" w:rsidP="00572A42">
      <w:pPr>
        <w:spacing w:before="0" w:after="120"/>
        <w:rPr>
          <w:rStyle w:val="Hyperlink"/>
          <w:rFonts w:cs="Arial"/>
          <w:color w:val="auto"/>
          <w:u w:val="none"/>
        </w:rPr>
      </w:pPr>
    </w:p>
    <w:p w14:paraId="59B7AE13" w14:textId="77777777" w:rsidR="00AC5A27" w:rsidRPr="007A411F" w:rsidRDefault="00EA5E26" w:rsidP="00572A42">
      <w:pPr>
        <w:spacing w:before="0" w:after="120"/>
        <w:rPr>
          <w:rStyle w:val="Hyperlink"/>
          <w:rFonts w:cs="Arial"/>
          <w:color w:val="auto"/>
          <w:u w:val="none"/>
        </w:rPr>
      </w:pPr>
      <w:r w:rsidRPr="007A411F">
        <w:rPr>
          <w:rStyle w:val="Hyperlink"/>
          <w:rFonts w:cs="Arial"/>
          <w:color w:val="auto"/>
          <w:u w:val="none"/>
        </w:rPr>
        <w:t xml:space="preserve">Resurs za napredno računanje u oblaku – „Vrančić“ </w:t>
      </w:r>
    </w:p>
    <w:p w14:paraId="56E552CD" w14:textId="36C25EB2" w:rsidR="00EA5E26" w:rsidRPr="007A411F" w:rsidRDefault="002B150C" w:rsidP="00AC5A27">
      <w:pPr>
        <w:spacing w:before="0" w:after="120"/>
        <w:jc w:val="center"/>
        <w:rPr>
          <w:rStyle w:val="Hyperlink"/>
          <w:rFonts w:cs="Arial"/>
          <w:color w:val="auto"/>
          <w:u w:val="none"/>
        </w:rPr>
      </w:pPr>
      <w:r w:rsidRPr="007A411F">
        <w:rPr>
          <w:rStyle w:val="Hyperlink"/>
          <w:rFonts w:cs="Arial"/>
          <w:noProof/>
          <w:color w:val="auto"/>
          <w:u w:val="none"/>
          <w:lang w:eastAsia="hr-HR"/>
        </w:rPr>
        <w:drawing>
          <wp:inline distT="0" distB="0" distL="0" distR="0" wp14:anchorId="1D08A8CD" wp14:editId="15BD7901">
            <wp:extent cx="4666627" cy="36000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66627" cy="3600000"/>
                    </a:xfrm>
                    <a:prstGeom prst="rect">
                      <a:avLst/>
                    </a:prstGeom>
                  </pic:spPr>
                </pic:pic>
              </a:graphicData>
            </a:graphic>
          </wp:inline>
        </w:drawing>
      </w:r>
    </w:p>
    <w:sectPr w:rsidR="00EA5E26" w:rsidRPr="007A411F" w:rsidSect="00E932F9">
      <w:footerReference w:type="default" r:id="rId15"/>
      <w:footerReference w:type="first" r:id="rId16"/>
      <w:pgSz w:w="11906" w:h="16838" w:code="9"/>
      <w:pgMar w:top="1418" w:right="1418" w:bottom="1418" w:left="1729"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CE35C" w14:textId="77777777" w:rsidR="003043B4" w:rsidRDefault="003043B4" w:rsidP="00F02EA6">
      <w:pPr>
        <w:spacing w:before="0" w:line="240" w:lineRule="auto"/>
      </w:pPr>
      <w:r>
        <w:separator/>
      </w:r>
    </w:p>
  </w:endnote>
  <w:endnote w:type="continuationSeparator" w:id="0">
    <w:p w14:paraId="3B3F62B4" w14:textId="77777777" w:rsidR="003043B4" w:rsidRDefault="003043B4" w:rsidP="00F02E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000000000000000"/>
    <w:charset w:val="EE"/>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238214"/>
      <w:docPartObj>
        <w:docPartGallery w:val="Page Numbers (Bottom of Page)"/>
        <w:docPartUnique/>
      </w:docPartObj>
    </w:sdtPr>
    <w:sdtEndPr>
      <w:rPr>
        <w:noProof/>
      </w:rPr>
    </w:sdtEndPr>
    <w:sdtContent>
      <w:p w14:paraId="334C6828" w14:textId="0AE3C856" w:rsidR="0096197A" w:rsidRDefault="0096197A">
        <w:pPr>
          <w:pStyle w:val="Footer"/>
          <w:jc w:val="center"/>
        </w:pPr>
        <w:r>
          <w:rPr>
            <w:noProof/>
            <w:lang w:eastAsia="hr-HR"/>
          </w:rPr>
          <w:drawing>
            <wp:anchor distT="0" distB="0" distL="114300" distR="114300" simplePos="0" relativeHeight="251661312" behindDoc="1" locked="0" layoutInCell="1" allowOverlap="1" wp14:anchorId="7B8FA117" wp14:editId="5023EF7B">
              <wp:simplePos x="0" y="0"/>
              <wp:positionH relativeFrom="margin">
                <wp:align>center</wp:align>
              </wp:positionH>
              <wp:positionV relativeFrom="page">
                <wp:posOffset>9804809</wp:posOffset>
              </wp:positionV>
              <wp:extent cx="6840000" cy="88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0000" cy="8820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A862E9">
          <w:rPr>
            <w:noProof/>
          </w:rPr>
          <w:t>4</w:t>
        </w:r>
        <w:r>
          <w:rPr>
            <w:noProof/>
          </w:rPr>
          <w:fldChar w:fldCharType="end"/>
        </w:r>
      </w:p>
    </w:sdtContent>
  </w:sdt>
  <w:p w14:paraId="1544839A" w14:textId="77777777" w:rsidR="0096197A" w:rsidRDefault="0096197A" w:rsidP="001A4A68">
    <w:pPr>
      <w:pStyle w:val="Footer"/>
      <w:tabs>
        <w:tab w:val="clear" w:pos="4536"/>
        <w:tab w:val="clear" w:pos="9072"/>
        <w:tab w:val="left" w:pos="762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EC473" w14:textId="77777777" w:rsidR="0096197A" w:rsidRDefault="0096197A">
    <w:pPr>
      <w:pStyle w:val="Footer"/>
    </w:pPr>
    <w:r>
      <w:rPr>
        <w:noProof/>
        <w:lang w:eastAsia="hr-HR"/>
      </w:rPr>
      <w:drawing>
        <wp:anchor distT="0" distB="0" distL="114300" distR="114300" simplePos="0" relativeHeight="251659264" behindDoc="1" locked="0" layoutInCell="1" allowOverlap="1" wp14:anchorId="0DA732E7" wp14:editId="62588D00">
          <wp:simplePos x="0" y="0"/>
          <wp:positionH relativeFrom="column">
            <wp:align>center</wp:align>
          </wp:positionH>
          <wp:positionV relativeFrom="page">
            <wp:align>bottom</wp:align>
          </wp:positionV>
          <wp:extent cx="6840000" cy="88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40000" cy="88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2F206" w14:textId="77777777" w:rsidR="003043B4" w:rsidRDefault="003043B4" w:rsidP="00F02EA6">
      <w:pPr>
        <w:spacing w:before="0" w:line="240" w:lineRule="auto"/>
      </w:pPr>
      <w:r>
        <w:separator/>
      </w:r>
    </w:p>
  </w:footnote>
  <w:footnote w:type="continuationSeparator" w:id="0">
    <w:p w14:paraId="53616D4C" w14:textId="77777777" w:rsidR="003043B4" w:rsidRDefault="003043B4" w:rsidP="00F02EA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D49"/>
    <w:multiLevelType w:val="hybridMultilevel"/>
    <w:tmpl w:val="007038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CF3D5E"/>
    <w:multiLevelType w:val="hybridMultilevel"/>
    <w:tmpl w:val="1A1036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D37FA3"/>
    <w:multiLevelType w:val="hybridMultilevel"/>
    <w:tmpl w:val="D11239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336B79"/>
    <w:multiLevelType w:val="hybridMultilevel"/>
    <w:tmpl w:val="79C84E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E6D64BA"/>
    <w:multiLevelType w:val="hybridMultilevel"/>
    <w:tmpl w:val="24ECDD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824C19"/>
    <w:multiLevelType w:val="hybridMultilevel"/>
    <w:tmpl w:val="2AA0AF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C94420"/>
    <w:multiLevelType w:val="hybridMultilevel"/>
    <w:tmpl w:val="77C8C55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3AF04F3D"/>
    <w:multiLevelType w:val="hybridMultilevel"/>
    <w:tmpl w:val="605624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04C7037"/>
    <w:multiLevelType w:val="hybridMultilevel"/>
    <w:tmpl w:val="6C7658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A590682"/>
    <w:multiLevelType w:val="hybridMultilevel"/>
    <w:tmpl w:val="434C50EA"/>
    <w:lvl w:ilvl="0" w:tplc="B1E2DC7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3D0C84"/>
    <w:multiLevelType w:val="hybridMultilevel"/>
    <w:tmpl w:val="AABA24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1BE7E04"/>
    <w:multiLevelType w:val="hybridMultilevel"/>
    <w:tmpl w:val="91BC7F6A"/>
    <w:lvl w:ilvl="0" w:tplc="97D8CA6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B3A314A"/>
    <w:multiLevelType w:val="hybridMultilevel"/>
    <w:tmpl w:val="5746AC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E875059"/>
    <w:multiLevelType w:val="hybridMultilevel"/>
    <w:tmpl w:val="8AFA1662"/>
    <w:lvl w:ilvl="0" w:tplc="DE8EA03C">
      <w:start w:val="1"/>
      <w:numFmt w:val="bullet"/>
      <w:lvlText w:val="•"/>
      <w:lvlJc w:val="left"/>
      <w:pPr>
        <w:ind w:left="1065" w:hanging="705"/>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0"/>
  </w:num>
  <w:num w:numId="5">
    <w:abstractNumId w:val="7"/>
  </w:num>
  <w:num w:numId="6">
    <w:abstractNumId w:val="11"/>
  </w:num>
  <w:num w:numId="7">
    <w:abstractNumId w:val="4"/>
  </w:num>
  <w:num w:numId="8">
    <w:abstractNumId w:val="8"/>
  </w:num>
  <w:num w:numId="9">
    <w:abstractNumId w:val="13"/>
  </w:num>
  <w:num w:numId="10">
    <w:abstractNumId w:val="6"/>
  </w:num>
  <w:num w:numId="11">
    <w:abstractNumId w:val="2"/>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B5"/>
    <w:rsid w:val="00000978"/>
    <w:rsid w:val="0000623E"/>
    <w:rsid w:val="00010748"/>
    <w:rsid w:val="000166C6"/>
    <w:rsid w:val="00025CAF"/>
    <w:rsid w:val="00040FEA"/>
    <w:rsid w:val="00041931"/>
    <w:rsid w:val="00041D2F"/>
    <w:rsid w:val="000439EF"/>
    <w:rsid w:val="00045AD0"/>
    <w:rsid w:val="00046276"/>
    <w:rsid w:val="00053530"/>
    <w:rsid w:val="00054671"/>
    <w:rsid w:val="00060BE9"/>
    <w:rsid w:val="000617DB"/>
    <w:rsid w:val="00063EE3"/>
    <w:rsid w:val="00064445"/>
    <w:rsid w:val="00065C83"/>
    <w:rsid w:val="000674B1"/>
    <w:rsid w:val="00070A67"/>
    <w:rsid w:val="00074BA7"/>
    <w:rsid w:val="00092FA0"/>
    <w:rsid w:val="00093007"/>
    <w:rsid w:val="00093823"/>
    <w:rsid w:val="000A56EC"/>
    <w:rsid w:val="000B45E6"/>
    <w:rsid w:val="000C08B1"/>
    <w:rsid w:val="000C0D6E"/>
    <w:rsid w:val="000C254A"/>
    <w:rsid w:val="000C55F4"/>
    <w:rsid w:val="000D3BB9"/>
    <w:rsid w:val="000D6F81"/>
    <w:rsid w:val="000F21A8"/>
    <w:rsid w:val="000F67BA"/>
    <w:rsid w:val="00110F59"/>
    <w:rsid w:val="0011568B"/>
    <w:rsid w:val="001208C0"/>
    <w:rsid w:val="00140B6E"/>
    <w:rsid w:val="001457C7"/>
    <w:rsid w:val="00146471"/>
    <w:rsid w:val="00174113"/>
    <w:rsid w:val="00183B49"/>
    <w:rsid w:val="00186611"/>
    <w:rsid w:val="00192365"/>
    <w:rsid w:val="00193EEB"/>
    <w:rsid w:val="00194E02"/>
    <w:rsid w:val="001A4A68"/>
    <w:rsid w:val="001B1505"/>
    <w:rsid w:val="001B3DD8"/>
    <w:rsid w:val="001C30A7"/>
    <w:rsid w:val="001C7F5B"/>
    <w:rsid w:val="001D3AA7"/>
    <w:rsid w:val="001D732D"/>
    <w:rsid w:val="001E34B4"/>
    <w:rsid w:val="001E7FD1"/>
    <w:rsid w:val="001F2504"/>
    <w:rsid w:val="002066DD"/>
    <w:rsid w:val="002118C1"/>
    <w:rsid w:val="002163ED"/>
    <w:rsid w:val="0022715B"/>
    <w:rsid w:val="0023383A"/>
    <w:rsid w:val="00235F13"/>
    <w:rsid w:val="0023795E"/>
    <w:rsid w:val="002501C1"/>
    <w:rsid w:val="002637BD"/>
    <w:rsid w:val="0026749A"/>
    <w:rsid w:val="002713B9"/>
    <w:rsid w:val="00271755"/>
    <w:rsid w:val="00273AD6"/>
    <w:rsid w:val="002844B4"/>
    <w:rsid w:val="002858C1"/>
    <w:rsid w:val="002A1028"/>
    <w:rsid w:val="002A6E30"/>
    <w:rsid w:val="002B02F2"/>
    <w:rsid w:val="002B150C"/>
    <w:rsid w:val="002B7108"/>
    <w:rsid w:val="002C2D2E"/>
    <w:rsid w:val="002C2E19"/>
    <w:rsid w:val="002C767C"/>
    <w:rsid w:val="002D2FDA"/>
    <w:rsid w:val="002D49A0"/>
    <w:rsid w:val="002D5A30"/>
    <w:rsid w:val="002E411F"/>
    <w:rsid w:val="002F15D1"/>
    <w:rsid w:val="002F7AFB"/>
    <w:rsid w:val="00303ED7"/>
    <w:rsid w:val="003043B4"/>
    <w:rsid w:val="003115E9"/>
    <w:rsid w:val="00314AAA"/>
    <w:rsid w:val="0031509B"/>
    <w:rsid w:val="00317820"/>
    <w:rsid w:val="00317B5D"/>
    <w:rsid w:val="003239C3"/>
    <w:rsid w:val="00335984"/>
    <w:rsid w:val="00342EF2"/>
    <w:rsid w:val="0035039F"/>
    <w:rsid w:val="003522DB"/>
    <w:rsid w:val="00363CFF"/>
    <w:rsid w:val="00365982"/>
    <w:rsid w:val="003748BE"/>
    <w:rsid w:val="00385630"/>
    <w:rsid w:val="003860EB"/>
    <w:rsid w:val="00397E85"/>
    <w:rsid w:val="003A4A8F"/>
    <w:rsid w:val="003B1C35"/>
    <w:rsid w:val="003B7C5F"/>
    <w:rsid w:val="003B7CF0"/>
    <w:rsid w:val="003C0773"/>
    <w:rsid w:val="003C702C"/>
    <w:rsid w:val="003C74D5"/>
    <w:rsid w:val="003E0A23"/>
    <w:rsid w:val="003E4E61"/>
    <w:rsid w:val="003F54B7"/>
    <w:rsid w:val="00404AEC"/>
    <w:rsid w:val="00405A11"/>
    <w:rsid w:val="00415A74"/>
    <w:rsid w:val="00421FC3"/>
    <w:rsid w:val="004238EF"/>
    <w:rsid w:val="00426381"/>
    <w:rsid w:val="004344D0"/>
    <w:rsid w:val="004355A4"/>
    <w:rsid w:val="00451B1E"/>
    <w:rsid w:val="00463399"/>
    <w:rsid w:val="004734D0"/>
    <w:rsid w:val="00476A09"/>
    <w:rsid w:val="00483E7E"/>
    <w:rsid w:val="004A0DA4"/>
    <w:rsid w:val="004A1792"/>
    <w:rsid w:val="004A3E22"/>
    <w:rsid w:val="004A5A90"/>
    <w:rsid w:val="004A628E"/>
    <w:rsid w:val="004A6AEA"/>
    <w:rsid w:val="004B7F70"/>
    <w:rsid w:val="004C7604"/>
    <w:rsid w:val="004C7F4F"/>
    <w:rsid w:val="004C7F96"/>
    <w:rsid w:val="004D3DA9"/>
    <w:rsid w:val="004D7004"/>
    <w:rsid w:val="004E3645"/>
    <w:rsid w:val="004F68AB"/>
    <w:rsid w:val="00513901"/>
    <w:rsid w:val="00513FB4"/>
    <w:rsid w:val="00522014"/>
    <w:rsid w:val="005514E3"/>
    <w:rsid w:val="00554A70"/>
    <w:rsid w:val="00557049"/>
    <w:rsid w:val="00564ABD"/>
    <w:rsid w:val="00565901"/>
    <w:rsid w:val="005723F3"/>
    <w:rsid w:val="00572A42"/>
    <w:rsid w:val="00572D31"/>
    <w:rsid w:val="00572D73"/>
    <w:rsid w:val="00577DCF"/>
    <w:rsid w:val="00580AF7"/>
    <w:rsid w:val="00584462"/>
    <w:rsid w:val="00585AAE"/>
    <w:rsid w:val="00586661"/>
    <w:rsid w:val="005940C1"/>
    <w:rsid w:val="00595CA7"/>
    <w:rsid w:val="005C2E9A"/>
    <w:rsid w:val="005C3811"/>
    <w:rsid w:val="005D63FE"/>
    <w:rsid w:val="005F059D"/>
    <w:rsid w:val="005F2D49"/>
    <w:rsid w:val="00602BC5"/>
    <w:rsid w:val="006046F1"/>
    <w:rsid w:val="0060498A"/>
    <w:rsid w:val="00604DF3"/>
    <w:rsid w:val="00605572"/>
    <w:rsid w:val="00613FCF"/>
    <w:rsid w:val="00617D3C"/>
    <w:rsid w:val="00632B68"/>
    <w:rsid w:val="00633AEA"/>
    <w:rsid w:val="00641DC4"/>
    <w:rsid w:val="00642CB8"/>
    <w:rsid w:val="00661157"/>
    <w:rsid w:val="0066509E"/>
    <w:rsid w:val="00666981"/>
    <w:rsid w:val="006733FA"/>
    <w:rsid w:val="00673F93"/>
    <w:rsid w:val="006774E0"/>
    <w:rsid w:val="00681755"/>
    <w:rsid w:val="006948E4"/>
    <w:rsid w:val="006A5805"/>
    <w:rsid w:val="006B1D8A"/>
    <w:rsid w:val="006B7D27"/>
    <w:rsid w:val="006C2008"/>
    <w:rsid w:val="006C6893"/>
    <w:rsid w:val="006D0715"/>
    <w:rsid w:val="006D1B70"/>
    <w:rsid w:val="006E0CCC"/>
    <w:rsid w:val="006E664E"/>
    <w:rsid w:val="006F3758"/>
    <w:rsid w:val="006F55F0"/>
    <w:rsid w:val="0070652C"/>
    <w:rsid w:val="00706F89"/>
    <w:rsid w:val="0071317C"/>
    <w:rsid w:val="00717DA8"/>
    <w:rsid w:val="0072007C"/>
    <w:rsid w:val="00722B9A"/>
    <w:rsid w:val="007414B0"/>
    <w:rsid w:val="00746AF4"/>
    <w:rsid w:val="00750DDF"/>
    <w:rsid w:val="00752AC9"/>
    <w:rsid w:val="00784211"/>
    <w:rsid w:val="00796CA4"/>
    <w:rsid w:val="007A3614"/>
    <w:rsid w:val="007A411F"/>
    <w:rsid w:val="007B0F31"/>
    <w:rsid w:val="007C2584"/>
    <w:rsid w:val="007C35C6"/>
    <w:rsid w:val="007C3C53"/>
    <w:rsid w:val="007C454E"/>
    <w:rsid w:val="007E0709"/>
    <w:rsid w:val="007E2FD6"/>
    <w:rsid w:val="007F7241"/>
    <w:rsid w:val="0081611E"/>
    <w:rsid w:val="00822DC2"/>
    <w:rsid w:val="00832ED5"/>
    <w:rsid w:val="008335FE"/>
    <w:rsid w:val="0084196A"/>
    <w:rsid w:val="00842E8B"/>
    <w:rsid w:val="00845E2C"/>
    <w:rsid w:val="008522A9"/>
    <w:rsid w:val="00860EDA"/>
    <w:rsid w:val="008701B5"/>
    <w:rsid w:val="008765FE"/>
    <w:rsid w:val="00891C8E"/>
    <w:rsid w:val="00896837"/>
    <w:rsid w:val="0089710A"/>
    <w:rsid w:val="00897B07"/>
    <w:rsid w:val="00897B39"/>
    <w:rsid w:val="008B554C"/>
    <w:rsid w:val="008C0200"/>
    <w:rsid w:val="008C195F"/>
    <w:rsid w:val="008C4F2E"/>
    <w:rsid w:val="008D6744"/>
    <w:rsid w:val="008D6842"/>
    <w:rsid w:val="008E2F62"/>
    <w:rsid w:val="008E7242"/>
    <w:rsid w:val="008F2EF2"/>
    <w:rsid w:val="008F6863"/>
    <w:rsid w:val="00910D9B"/>
    <w:rsid w:val="00911643"/>
    <w:rsid w:val="00911AE4"/>
    <w:rsid w:val="009150A0"/>
    <w:rsid w:val="009209DB"/>
    <w:rsid w:val="00921195"/>
    <w:rsid w:val="00925D83"/>
    <w:rsid w:val="00931459"/>
    <w:rsid w:val="00931A93"/>
    <w:rsid w:val="009329D2"/>
    <w:rsid w:val="00941D5A"/>
    <w:rsid w:val="0094566A"/>
    <w:rsid w:val="00946EED"/>
    <w:rsid w:val="00946F7C"/>
    <w:rsid w:val="00952DB9"/>
    <w:rsid w:val="00955F2E"/>
    <w:rsid w:val="0096197A"/>
    <w:rsid w:val="009619A1"/>
    <w:rsid w:val="00963D81"/>
    <w:rsid w:val="0096614F"/>
    <w:rsid w:val="00981949"/>
    <w:rsid w:val="00982836"/>
    <w:rsid w:val="00991831"/>
    <w:rsid w:val="009A0A1E"/>
    <w:rsid w:val="009A1ECB"/>
    <w:rsid w:val="009A3898"/>
    <w:rsid w:val="009A4C0E"/>
    <w:rsid w:val="009A78CE"/>
    <w:rsid w:val="009A7C0E"/>
    <w:rsid w:val="009B0DAE"/>
    <w:rsid w:val="009B5716"/>
    <w:rsid w:val="009B77B5"/>
    <w:rsid w:val="009C0076"/>
    <w:rsid w:val="009C3149"/>
    <w:rsid w:val="009C7293"/>
    <w:rsid w:val="009D1055"/>
    <w:rsid w:val="009F4FD0"/>
    <w:rsid w:val="009F58CE"/>
    <w:rsid w:val="009F6C1F"/>
    <w:rsid w:val="00A00365"/>
    <w:rsid w:val="00A03DB4"/>
    <w:rsid w:val="00A2549C"/>
    <w:rsid w:val="00A32616"/>
    <w:rsid w:val="00A34534"/>
    <w:rsid w:val="00A4007A"/>
    <w:rsid w:val="00A42139"/>
    <w:rsid w:val="00A54CFF"/>
    <w:rsid w:val="00A56814"/>
    <w:rsid w:val="00A676D2"/>
    <w:rsid w:val="00A70DCE"/>
    <w:rsid w:val="00A71445"/>
    <w:rsid w:val="00A7155C"/>
    <w:rsid w:val="00A770FD"/>
    <w:rsid w:val="00A77402"/>
    <w:rsid w:val="00A80785"/>
    <w:rsid w:val="00A862E9"/>
    <w:rsid w:val="00A91CA8"/>
    <w:rsid w:val="00A9466C"/>
    <w:rsid w:val="00A97141"/>
    <w:rsid w:val="00A9775D"/>
    <w:rsid w:val="00AA3DB2"/>
    <w:rsid w:val="00AB38F6"/>
    <w:rsid w:val="00AC5A27"/>
    <w:rsid w:val="00AC75DF"/>
    <w:rsid w:val="00AF682E"/>
    <w:rsid w:val="00AF7444"/>
    <w:rsid w:val="00AF780C"/>
    <w:rsid w:val="00B06B31"/>
    <w:rsid w:val="00B127BB"/>
    <w:rsid w:val="00B12BA3"/>
    <w:rsid w:val="00B13EAB"/>
    <w:rsid w:val="00B171CE"/>
    <w:rsid w:val="00B26594"/>
    <w:rsid w:val="00B33229"/>
    <w:rsid w:val="00B36E86"/>
    <w:rsid w:val="00B40B13"/>
    <w:rsid w:val="00B4254A"/>
    <w:rsid w:val="00B444FA"/>
    <w:rsid w:val="00B47084"/>
    <w:rsid w:val="00B61D67"/>
    <w:rsid w:val="00B805C7"/>
    <w:rsid w:val="00B8199C"/>
    <w:rsid w:val="00B827E0"/>
    <w:rsid w:val="00B93D55"/>
    <w:rsid w:val="00B94FC0"/>
    <w:rsid w:val="00B960BF"/>
    <w:rsid w:val="00B9687A"/>
    <w:rsid w:val="00BB5459"/>
    <w:rsid w:val="00BB5477"/>
    <w:rsid w:val="00BE417F"/>
    <w:rsid w:val="00BF4DF5"/>
    <w:rsid w:val="00C00406"/>
    <w:rsid w:val="00C02AB9"/>
    <w:rsid w:val="00C02F4C"/>
    <w:rsid w:val="00C14A64"/>
    <w:rsid w:val="00C223F0"/>
    <w:rsid w:val="00C2619E"/>
    <w:rsid w:val="00C43F61"/>
    <w:rsid w:val="00C52CB4"/>
    <w:rsid w:val="00C66A98"/>
    <w:rsid w:val="00C7124A"/>
    <w:rsid w:val="00C72317"/>
    <w:rsid w:val="00C74D0F"/>
    <w:rsid w:val="00C7764E"/>
    <w:rsid w:val="00C80D7F"/>
    <w:rsid w:val="00C84F44"/>
    <w:rsid w:val="00C92A81"/>
    <w:rsid w:val="00C92DAE"/>
    <w:rsid w:val="00CA04E6"/>
    <w:rsid w:val="00CA5388"/>
    <w:rsid w:val="00CA79F9"/>
    <w:rsid w:val="00CB3517"/>
    <w:rsid w:val="00CB5AAD"/>
    <w:rsid w:val="00CB76EC"/>
    <w:rsid w:val="00CC172E"/>
    <w:rsid w:val="00CC1BCD"/>
    <w:rsid w:val="00CC3649"/>
    <w:rsid w:val="00CC42A1"/>
    <w:rsid w:val="00CD0FF3"/>
    <w:rsid w:val="00CD3C39"/>
    <w:rsid w:val="00CD6FC3"/>
    <w:rsid w:val="00CE3A3B"/>
    <w:rsid w:val="00CF190F"/>
    <w:rsid w:val="00CF20B7"/>
    <w:rsid w:val="00CF24AF"/>
    <w:rsid w:val="00CF33AF"/>
    <w:rsid w:val="00CF3DD1"/>
    <w:rsid w:val="00D10F16"/>
    <w:rsid w:val="00D1150D"/>
    <w:rsid w:val="00D148F4"/>
    <w:rsid w:val="00D16399"/>
    <w:rsid w:val="00D17061"/>
    <w:rsid w:val="00D17AF0"/>
    <w:rsid w:val="00D17B04"/>
    <w:rsid w:val="00D17B50"/>
    <w:rsid w:val="00D24AC3"/>
    <w:rsid w:val="00D25AC2"/>
    <w:rsid w:val="00D32D40"/>
    <w:rsid w:val="00D34F77"/>
    <w:rsid w:val="00D455D0"/>
    <w:rsid w:val="00D51663"/>
    <w:rsid w:val="00D52147"/>
    <w:rsid w:val="00D53E5A"/>
    <w:rsid w:val="00D63338"/>
    <w:rsid w:val="00D65677"/>
    <w:rsid w:val="00D769B1"/>
    <w:rsid w:val="00D93F62"/>
    <w:rsid w:val="00DA6A23"/>
    <w:rsid w:val="00DA756D"/>
    <w:rsid w:val="00DB3F87"/>
    <w:rsid w:val="00DB6F5C"/>
    <w:rsid w:val="00DC3671"/>
    <w:rsid w:val="00DC3787"/>
    <w:rsid w:val="00DC5409"/>
    <w:rsid w:val="00DD6E43"/>
    <w:rsid w:val="00DE3ABC"/>
    <w:rsid w:val="00DE5664"/>
    <w:rsid w:val="00DE6CD3"/>
    <w:rsid w:val="00DF1FDD"/>
    <w:rsid w:val="00DF6FD3"/>
    <w:rsid w:val="00DF7B19"/>
    <w:rsid w:val="00E06611"/>
    <w:rsid w:val="00E06FDF"/>
    <w:rsid w:val="00E201BB"/>
    <w:rsid w:val="00E3682F"/>
    <w:rsid w:val="00E45DCF"/>
    <w:rsid w:val="00E5149C"/>
    <w:rsid w:val="00E54B3A"/>
    <w:rsid w:val="00E65AD9"/>
    <w:rsid w:val="00E660E6"/>
    <w:rsid w:val="00E67D66"/>
    <w:rsid w:val="00E80A1F"/>
    <w:rsid w:val="00E82B44"/>
    <w:rsid w:val="00E932F9"/>
    <w:rsid w:val="00E9423B"/>
    <w:rsid w:val="00EA5863"/>
    <w:rsid w:val="00EA5E26"/>
    <w:rsid w:val="00EA6757"/>
    <w:rsid w:val="00EB3967"/>
    <w:rsid w:val="00EC6E96"/>
    <w:rsid w:val="00ED02F2"/>
    <w:rsid w:val="00ED107C"/>
    <w:rsid w:val="00ED4CB5"/>
    <w:rsid w:val="00F02EA6"/>
    <w:rsid w:val="00F14A4B"/>
    <w:rsid w:val="00F17374"/>
    <w:rsid w:val="00F25564"/>
    <w:rsid w:val="00F41B76"/>
    <w:rsid w:val="00F43B39"/>
    <w:rsid w:val="00F518B4"/>
    <w:rsid w:val="00F52F22"/>
    <w:rsid w:val="00F677F0"/>
    <w:rsid w:val="00F75F01"/>
    <w:rsid w:val="00F764AC"/>
    <w:rsid w:val="00F80317"/>
    <w:rsid w:val="00F84611"/>
    <w:rsid w:val="00F85AE1"/>
    <w:rsid w:val="00F919EF"/>
    <w:rsid w:val="00F93763"/>
    <w:rsid w:val="00FA44B5"/>
    <w:rsid w:val="00FB795F"/>
    <w:rsid w:val="00FC083E"/>
    <w:rsid w:val="00FC32DB"/>
    <w:rsid w:val="00FC4ABA"/>
    <w:rsid w:val="00FC5356"/>
    <w:rsid w:val="00FD5CD2"/>
    <w:rsid w:val="00FD632D"/>
    <w:rsid w:val="00FD7D92"/>
    <w:rsid w:val="00FE342D"/>
    <w:rsid w:val="00FE4051"/>
    <w:rsid w:val="00FE48C6"/>
    <w:rsid w:val="00FE7785"/>
    <w:rsid w:val="00FF72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347C"/>
  <w15:chartTrackingRefBased/>
  <w15:docId w15:val="{952673E4-CAB7-430D-8A94-E39F3FA0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12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13"/>
    <w:rPr>
      <w:rFonts w:ascii="Arial" w:hAnsi="Arial"/>
    </w:rPr>
  </w:style>
  <w:style w:type="paragraph" w:styleId="Heading1">
    <w:name w:val="heading 1"/>
    <w:basedOn w:val="Normal"/>
    <w:next w:val="Normal"/>
    <w:link w:val="Heading1Char"/>
    <w:uiPriority w:val="9"/>
    <w:rsid w:val="006B1D8A"/>
    <w:pPr>
      <w:keepNext/>
      <w:keepLines/>
      <w:spacing w:before="240"/>
      <w:outlineLvl w:val="0"/>
    </w:pPr>
    <w:rPr>
      <w:rFonts w:asciiTheme="majorHAnsi" w:eastAsiaTheme="majorEastAsia" w:hAnsiTheme="majorHAnsi" w:cstheme="majorBidi"/>
      <w:color w:val="B90E1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D8A"/>
    <w:rPr>
      <w:rFonts w:asciiTheme="majorHAnsi" w:eastAsiaTheme="majorEastAsia" w:hAnsiTheme="majorHAnsi" w:cstheme="majorBidi"/>
      <w:color w:val="B90E12" w:themeColor="accent1" w:themeShade="BF"/>
      <w:sz w:val="32"/>
      <w:szCs w:val="32"/>
      <w:lang w:val="sr-Latn-BA"/>
    </w:rPr>
  </w:style>
  <w:style w:type="paragraph" w:customStyle="1" w:styleId="sveuciliste">
    <w:name w:val="sveuciliste"/>
    <w:basedOn w:val="Normal"/>
    <w:uiPriority w:val="1"/>
    <w:qFormat/>
    <w:rsid w:val="00E932F9"/>
    <w:pPr>
      <w:spacing w:before="80"/>
    </w:pPr>
    <w:rPr>
      <w:noProof/>
      <w:lang w:eastAsia="hr-HR"/>
    </w:rPr>
  </w:style>
  <w:style w:type="paragraph" w:customStyle="1" w:styleId="srce">
    <w:name w:val="srce"/>
    <w:basedOn w:val="Normal"/>
    <w:qFormat/>
    <w:rsid w:val="00E932F9"/>
    <w:pPr>
      <w:spacing w:before="0" w:after="240"/>
    </w:pPr>
  </w:style>
  <w:style w:type="paragraph" w:styleId="NoSpacing">
    <w:name w:val="No Spacing"/>
    <w:uiPriority w:val="1"/>
    <w:rsid w:val="00613FCF"/>
    <w:pPr>
      <w:spacing w:before="0" w:line="240" w:lineRule="auto"/>
    </w:pPr>
    <w:rPr>
      <w:rFonts w:ascii="Arial" w:hAnsi="Arial"/>
    </w:rPr>
  </w:style>
  <w:style w:type="paragraph" w:customStyle="1" w:styleId="Ustanova">
    <w:name w:val="Ustanova"/>
    <w:basedOn w:val="Normal"/>
    <w:next w:val="Adresa"/>
    <w:link w:val="UstanovaChar"/>
    <w:qFormat/>
    <w:rsid w:val="00613FCF"/>
    <w:pPr>
      <w:spacing w:before="1200"/>
      <w:ind w:left="4536"/>
    </w:pPr>
    <w:rPr>
      <w:b/>
      <w:caps/>
    </w:rPr>
  </w:style>
  <w:style w:type="paragraph" w:customStyle="1" w:styleId="Adresa">
    <w:name w:val="Adresa"/>
    <w:basedOn w:val="Ustanova"/>
    <w:link w:val="AdresaChar"/>
    <w:qFormat/>
    <w:rsid w:val="0035039F"/>
    <w:pPr>
      <w:spacing w:before="60"/>
    </w:pPr>
    <w:rPr>
      <w:b w:val="0"/>
      <w:caps w:val="0"/>
    </w:rPr>
  </w:style>
  <w:style w:type="paragraph" w:customStyle="1" w:styleId="Predmet">
    <w:name w:val="Predmet"/>
    <w:basedOn w:val="Normal"/>
    <w:next w:val="Normal"/>
    <w:qFormat/>
    <w:rsid w:val="00F677F0"/>
    <w:pPr>
      <w:tabs>
        <w:tab w:val="left" w:pos="1418"/>
      </w:tabs>
      <w:spacing w:before="1200" w:after="360"/>
      <w:ind w:left="1412" w:hanging="1412"/>
    </w:pPr>
    <w:rPr>
      <w:b/>
    </w:rPr>
  </w:style>
  <w:style w:type="character" w:customStyle="1" w:styleId="UstanovaChar">
    <w:name w:val="Ustanova Char"/>
    <w:basedOn w:val="DefaultParagraphFont"/>
    <w:link w:val="Ustanova"/>
    <w:rsid w:val="00613FCF"/>
    <w:rPr>
      <w:rFonts w:ascii="Arial" w:hAnsi="Arial"/>
      <w:b/>
      <w:caps/>
    </w:rPr>
  </w:style>
  <w:style w:type="character" w:customStyle="1" w:styleId="AdresaChar">
    <w:name w:val="Adresa Char"/>
    <w:basedOn w:val="UstanovaChar"/>
    <w:link w:val="Adresa"/>
    <w:rsid w:val="0035039F"/>
    <w:rPr>
      <w:rFonts w:ascii="Arial" w:hAnsi="Arial"/>
      <w:b w:val="0"/>
      <w:caps w:val="0"/>
    </w:rPr>
  </w:style>
  <w:style w:type="paragraph" w:customStyle="1" w:styleId="Oslovljavanje">
    <w:name w:val="Oslovljavanje"/>
    <w:basedOn w:val="Normal"/>
    <w:next w:val="Normal"/>
    <w:qFormat/>
    <w:rsid w:val="00613FCF"/>
    <w:pPr>
      <w:spacing w:before="240"/>
    </w:pPr>
  </w:style>
  <w:style w:type="paragraph" w:customStyle="1" w:styleId="Signatura">
    <w:name w:val="Signatura"/>
    <w:basedOn w:val="Normal"/>
    <w:link w:val="SignaturaChar"/>
    <w:qFormat/>
    <w:rsid w:val="00F25564"/>
    <w:pPr>
      <w:tabs>
        <w:tab w:val="center" w:pos="6804"/>
      </w:tabs>
      <w:spacing w:before="240"/>
    </w:pPr>
  </w:style>
  <w:style w:type="paragraph" w:styleId="Header">
    <w:name w:val="header"/>
    <w:basedOn w:val="Normal"/>
    <w:link w:val="HeaderChar"/>
    <w:uiPriority w:val="99"/>
    <w:unhideWhenUsed/>
    <w:rsid w:val="00F02EA6"/>
    <w:pPr>
      <w:tabs>
        <w:tab w:val="center" w:pos="4536"/>
        <w:tab w:val="right" w:pos="9072"/>
      </w:tabs>
      <w:spacing w:before="0" w:line="240" w:lineRule="auto"/>
    </w:pPr>
  </w:style>
  <w:style w:type="character" w:customStyle="1" w:styleId="HeaderChar">
    <w:name w:val="Header Char"/>
    <w:basedOn w:val="DefaultParagraphFont"/>
    <w:link w:val="Header"/>
    <w:uiPriority w:val="99"/>
    <w:rsid w:val="00F02EA6"/>
    <w:rPr>
      <w:rFonts w:ascii="Arial" w:hAnsi="Arial"/>
    </w:rPr>
  </w:style>
  <w:style w:type="paragraph" w:styleId="Footer">
    <w:name w:val="footer"/>
    <w:basedOn w:val="Normal"/>
    <w:link w:val="FooterChar"/>
    <w:uiPriority w:val="99"/>
    <w:unhideWhenUsed/>
    <w:rsid w:val="00F02EA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F02EA6"/>
    <w:rPr>
      <w:rFonts w:ascii="Arial" w:hAnsi="Arial"/>
    </w:rPr>
  </w:style>
  <w:style w:type="paragraph" w:customStyle="1" w:styleId="veza">
    <w:name w:val="veza"/>
    <w:basedOn w:val="Normal"/>
    <w:qFormat/>
    <w:rsid w:val="00F677F0"/>
    <w:pPr>
      <w:tabs>
        <w:tab w:val="left" w:pos="1418"/>
      </w:tabs>
      <w:ind w:left="1412" w:hanging="1412"/>
    </w:pPr>
  </w:style>
  <w:style w:type="paragraph" w:styleId="ListParagraph">
    <w:name w:val="List Paragraph"/>
    <w:basedOn w:val="Normal"/>
    <w:uiPriority w:val="34"/>
    <w:qFormat/>
    <w:rsid w:val="00303ED7"/>
    <w:pPr>
      <w:ind w:left="720"/>
      <w:contextualSpacing/>
    </w:pPr>
  </w:style>
  <w:style w:type="paragraph" w:customStyle="1" w:styleId="prilog1red">
    <w:name w:val="prilog 1.red"/>
    <w:basedOn w:val="Normal"/>
    <w:qFormat/>
    <w:rsid w:val="00303ED7"/>
    <w:pPr>
      <w:spacing w:before="360"/>
    </w:pPr>
  </w:style>
  <w:style w:type="paragraph" w:customStyle="1" w:styleId="Imeiprezime">
    <w:name w:val="Ime i prezime"/>
    <w:basedOn w:val="Signatura"/>
    <w:link w:val="ImeiprezimeChar"/>
    <w:qFormat/>
    <w:rsid w:val="00F677F0"/>
    <w:pPr>
      <w:spacing w:before="480" w:after="240"/>
    </w:pPr>
  </w:style>
  <w:style w:type="character" w:customStyle="1" w:styleId="SignaturaChar">
    <w:name w:val="Signatura Char"/>
    <w:basedOn w:val="DefaultParagraphFont"/>
    <w:link w:val="Signatura"/>
    <w:rsid w:val="00F25564"/>
    <w:rPr>
      <w:rFonts w:ascii="Arial" w:hAnsi="Arial"/>
    </w:rPr>
  </w:style>
  <w:style w:type="character" w:customStyle="1" w:styleId="ImeiprezimeChar">
    <w:name w:val="Ime i prezime Char"/>
    <w:basedOn w:val="SignaturaChar"/>
    <w:link w:val="Imeiprezime"/>
    <w:rsid w:val="00F677F0"/>
    <w:rPr>
      <w:rFonts w:ascii="Arial" w:hAnsi="Arial"/>
    </w:rPr>
  </w:style>
  <w:style w:type="paragraph" w:customStyle="1" w:styleId="USTANOVA0">
    <w:name w:val="USTANOVA"/>
    <w:basedOn w:val="EnvelopeReturn"/>
    <w:next w:val="Normal"/>
    <w:uiPriority w:val="99"/>
    <w:rsid w:val="00ED4CB5"/>
    <w:pPr>
      <w:spacing w:before="1200" w:after="60"/>
      <w:ind w:left="4990"/>
    </w:pPr>
    <w:rPr>
      <w:rFonts w:ascii="Arial" w:eastAsia="Times New Roman" w:hAnsi="Arial" w:cs="Times New Roman"/>
      <w:b/>
      <w:bCs/>
      <w:sz w:val="22"/>
      <w:szCs w:val="22"/>
      <w:lang w:eastAsia="hr-HR"/>
    </w:rPr>
  </w:style>
  <w:style w:type="character" w:styleId="Hyperlink">
    <w:name w:val="Hyperlink"/>
    <w:rsid w:val="00ED4CB5"/>
    <w:rPr>
      <w:color w:val="0000FF"/>
      <w:u w:val="single"/>
    </w:rPr>
  </w:style>
  <w:style w:type="paragraph" w:styleId="EnvelopeReturn">
    <w:name w:val="envelope return"/>
    <w:basedOn w:val="Normal"/>
    <w:uiPriority w:val="99"/>
    <w:semiHidden/>
    <w:unhideWhenUsed/>
    <w:rsid w:val="00ED4CB5"/>
    <w:pPr>
      <w:spacing w:before="0"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66698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81"/>
    <w:rPr>
      <w:rFonts w:ascii="Segoe UI" w:hAnsi="Segoe UI" w:cs="Segoe UI"/>
      <w:sz w:val="18"/>
      <w:szCs w:val="18"/>
    </w:rPr>
  </w:style>
  <w:style w:type="character" w:styleId="CommentReference">
    <w:name w:val="annotation reference"/>
    <w:basedOn w:val="DefaultParagraphFont"/>
    <w:uiPriority w:val="99"/>
    <w:semiHidden/>
    <w:unhideWhenUsed/>
    <w:rsid w:val="0081611E"/>
    <w:rPr>
      <w:sz w:val="16"/>
      <w:szCs w:val="16"/>
    </w:rPr>
  </w:style>
  <w:style w:type="paragraph" w:styleId="CommentText">
    <w:name w:val="annotation text"/>
    <w:basedOn w:val="Normal"/>
    <w:link w:val="CommentTextChar"/>
    <w:uiPriority w:val="99"/>
    <w:semiHidden/>
    <w:unhideWhenUsed/>
    <w:rsid w:val="0081611E"/>
    <w:pPr>
      <w:spacing w:line="240" w:lineRule="auto"/>
    </w:pPr>
    <w:rPr>
      <w:sz w:val="20"/>
      <w:szCs w:val="20"/>
    </w:rPr>
  </w:style>
  <w:style w:type="character" w:customStyle="1" w:styleId="CommentTextChar">
    <w:name w:val="Comment Text Char"/>
    <w:basedOn w:val="DefaultParagraphFont"/>
    <w:link w:val="CommentText"/>
    <w:uiPriority w:val="99"/>
    <w:semiHidden/>
    <w:rsid w:val="008161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611E"/>
    <w:rPr>
      <w:b/>
      <w:bCs/>
    </w:rPr>
  </w:style>
  <w:style w:type="character" w:customStyle="1" w:styleId="CommentSubjectChar">
    <w:name w:val="Comment Subject Char"/>
    <w:basedOn w:val="CommentTextChar"/>
    <w:link w:val="CommentSubject"/>
    <w:uiPriority w:val="99"/>
    <w:semiHidden/>
    <w:rsid w:val="0081611E"/>
    <w:rPr>
      <w:rFonts w:ascii="Arial" w:hAnsi="Arial"/>
      <w:b/>
      <w:bCs/>
      <w:sz w:val="20"/>
      <w:szCs w:val="20"/>
    </w:rPr>
  </w:style>
  <w:style w:type="character" w:styleId="Strong">
    <w:name w:val="Strong"/>
    <w:basedOn w:val="DefaultParagraphFont"/>
    <w:uiPriority w:val="22"/>
    <w:qFormat/>
    <w:rsid w:val="008701B5"/>
    <w:rPr>
      <w:b/>
      <w:bCs/>
    </w:rPr>
  </w:style>
  <w:style w:type="paragraph" w:styleId="Revision">
    <w:name w:val="Revision"/>
    <w:hidden/>
    <w:uiPriority w:val="99"/>
    <w:semiHidden/>
    <w:rsid w:val="000439EF"/>
    <w:pPr>
      <w:spacing w:before="0" w:line="240" w:lineRule="auto"/>
    </w:pPr>
    <w:rPr>
      <w:rFonts w:ascii="Arial" w:hAnsi="Arial"/>
    </w:rPr>
  </w:style>
  <w:style w:type="character" w:customStyle="1" w:styleId="UnresolvedMention1">
    <w:name w:val="Unresolved Mention1"/>
    <w:basedOn w:val="DefaultParagraphFont"/>
    <w:uiPriority w:val="99"/>
    <w:semiHidden/>
    <w:unhideWhenUsed/>
    <w:rsid w:val="000439EF"/>
    <w:rPr>
      <w:color w:val="605E5C"/>
      <w:shd w:val="clear" w:color="auto" w:fill="E1DFDD"/>
    </w:rPr>
  </w:style>
  <w:style w:type="character" w:styleId="FollowedHyperlink">
    <w:name w:val="FollowedHyperlink"/>
    <w:basedOn w:val="DefaultParagraphFont"/>
    <w:uiPriority w:val="99"/>
    <w:semiHidden/>
    <w:unhideWhenUsed/>
    <w:rsid w:val="000439EF"/>
    <w:rPr>
      <w:color w:val="B04B45" w:themeColor="followedHyperlink"/>
      <w:u w:val="single"/>
    </w:rPr>
  </w:style>
  <w:style w:type="table" w:styleId="GridTable1Light-Accent1">
    <w:name w:val="Grid Table 1 Light Accent 1"/>
    <w:basedOn w:val="TableNormal"/>
    <w:uiPriority w:val="46"/>
    <w:rsid w:val="002F7AFB"/>
    <w:pPr>
      <w:spacing w:line="240" w:lineRule="auto"/>
    </w:pPr>
    <w:tblPr>
      <w:tblStyleRowBandSize w:val="1"/>
      <w:tblStyleColBandSize w:val="1"/>
      <w:tblBorders>
        <w:top w:val="single" w:sz="4" w:space="0" w:color="F8A4A6" w:themeColor="accent1" w:themeTint="66"/>
        <w:left w:val="single" w:sz="4" w:space="0" w:color="F8A4A6" w:themeColor="accent1" w:themeTint="66"/>
        <w:bottom w:val="single" w:sz="4" w:space="0" w:color="F8A4A6" w:themeColor="accent1" w:themeTint="66"/>
        <w:right w:val="single" w:sz="4" w:space="0" w:color="F8A4A6" w:themeColor="accent1" w:themeTint="66"/>
        <w:insideH w:val="single" w:sz="4" w:space="0" w:color="F8A4A6" w:themeColor="accent1" w:themeTint="66"/>
        <w:insideV w:val="single" w:sz="4" w:space="0" w:color="F8A4A6" w:themeColor="accent1" w:themeTint="66"/>
      </w:tblBorders>
    </w:tblPr>
    <w:tblStylePr w:type="firstRow">
      <w:rPr>
        <w:b/>
        <w:bCs/>
      </w:rPr>
      <w:tblPr/>
      <w:tcPr>
        <w:tcBorders>
          <w:bottom w:val="single" w:sz="12" w:space="0" w:color="F4777A" w:themeColor="accent1" w:themeTint="99"/>
        </w:tcBorders>
      </w:tcPr>
    </w:tblStylePr>
    <w:tblStylePr w:type="lastRow">
      <w:rPr>
        <w:b/>
        <w:bCs/>
      </w:rPr>
      <w:tblPr/>
      <w:tcPr>
        <w:tcBorders>
          <w:top w:val="double" w:sz="2" w:space="0" w:color="F4777A" w:themeColor="accent1" w:themeTint="99"/>
        </w:tcBorders>
      </w:tcPr>
    </w:tblStylePr>
    <w:tblStylePr w:type="firstCol">
      <w:rPr>
        <w:b/>
        <w:bCs/>
      </w:rPr>
    </w:tblStylePr>
    <w:tblStylePr w:type="lastCol">
      <w:rPr>
        <w:b/>
        <w:bCs/>
      </w:rPr>
    </w:tblStylePr>
  </w:style>
  <w:style w:type="paragraph" w:customStyle="1" w:styleId="Default">
    <w:name w:val="Default"/>
    <w:rsid w:val="002858C1"/>
    <w:pPr>
      <w:autoSpaceDE w:val="0"/>
      <w:autoSpaceDN w:val="0"/>
      <w:adjustRightInd w:val="0"/>
      <w:spacing w:before="0" w:line="240" w:lineRule="auto"/>
    </w:pPr>
    <w:rPr>
      <w:rFonts w:ascii="Rubik" w:hAnsi="Rubik" w:cs="Rubik"/>
      <w:color w:val="000000"/>
      <w:sz w:val="24"/>
      <w:szCs w:val="24"/>
    </w:rPr>
  </w:style>
  <w:style w:type="character" w:customStyle="1" w:styleId="A5">
    <w:name w:val="A5"/>
    <w:uiPriority w:val="99"/>
    <w:rsid w:val="002858C1"/>
    <w:rPr>
      <w:rFonts w:cs="Rubik"/>
      <w:color w:val="404041"/>
      <w:sz w:val="17"/>
      <w:szCs w:val="17"/>
    </w:rPr>
  </w:style>
  <w:style w:type="character" w:customStyle="1" w:styleId="A10">
    <w:name w:val="A10"/>
    <w:uiPriority w:val="99"/>
    <w:rsid w:val="00604DF3"/>
    <w:rPr>
      <w:rFonts w:cs="Rubik"/>
      <w:color w:val="40404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9425">
      <w:bodyDiv w:val="1"/>
      <w:marLeft w:val="0"/>
      <w:marRight w:val="0"/>
      <w:marTop w:val="0"/>
      <w:marBottom w:val="0"/>
      <w:divBdr>
        <w:top w:val="none" w:sz="0" w:space="0" w:color="auto"/>
        <w:left w:val="none" w:sz="0" w:space="0" w:color="auto"/>
        <w:bottom w:val="none" w:sz="0" w:space="0" w:color="auto"/>
        <w:right w:val="none" w:sz="0" w:space="0" w:color="auto"/>
      </w:divBdr>
    </w:div>
    <w:div w:id="863783745">
      <w:bodyDiv w:val="1"/>
      <w:marLeft w:val="0"/>
      <w:marRight w:val="0"/>
      <w:marTop w:val="0"/>
      <w:marBottom w:val="0"/>
      <w:divBdr>
        <w:top w:val="none" w:sz="0" w:space="0" w:color="auto"/>
        <w:left w:val="none" w:sz="0" w:space="0" w:color="auto"/>
        <w:bottom w:val="none" w:sz="0" w:space="0" w:color="auto"/>
        <w:right w:val="none" w:sz="0" w:space="0" w:color="auto"/>
      </w:divBdr>
    </w:div>
    <w:div w:id="1006516009">
      <w:bodyDiv w:val="1"/>
      <w:marLeft w:val="0"/>
      <w:marRight w:val="0"/>
      <w:marTop w:val="0"/>
      <w:marBottom w:val="0"/>
      <w:divBdr>
        <w:top w:val="none" w:sz="0" w:space="0" w:color="auto"/>
        <w:left w:val="none" w:sz="0" w:space="0" w:color="auto"/>
        <w:bottom w:val="none" w:sz="0" w:space="0" w:color="auto"/>
        <w:right w:val="none" w:sz="0" w:space="0" w:color="auto"/>
      </w:divBdr>
    </w:div>
    <w:div w:id="16928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srce.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rce.unizg.hr/pressroom" TargetMode="External"/><Relationship Id="rId4" Type="http://schemas.openxmlformats.org/officeDocument/2006/relationships/settings" Target="settings.xml"/><Relationship Id="rId9" Type="http://schemas.openxmlformats.org/officeDocument/2006/relationships/hyperlink" Target="https://www.srce.unizg.hr/hr-zoo"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rba\Downloads\memorandum-2020.dotx" TargetMode="External"/></Relationships>
</file>

<file path=word/theme/theme1.xml><?xml version="1.0" encoding="utf-8"?>
<a:theme xmlns:a="http://schemas.openxmlformats.org/drawingml/2006/main" name="Office Theme">
  <a:themeElements>
    <a:clrScheme name="Srce">
      <a:dk1>
        <a:srgbClr val="000000"/>
      </a:dk1>
      <a:lt1>
        <a:sysClr val="window" lastClr="FFFFFF"/>
      </a:lt1>
      <a:dk2>
        <a:srgbClr val="000000"/>
      </a:dk2>
      <a:lt2>
        <a:srgbClr val="F3E7E2"/>
      </a:lt2>
      <a:accent1>
        <a:srgbClr val="EE1D23"/>
      </a:accent1>
      <a:accent2>
        <a:srgbClr val="F89C1C"/>
      </a:accent2>
      <a:accent3>
        <a:srgbClr val="B04B45"/>
      </a:accent3>
      <a:accent4>
        <a:srgbClr val="E9827A"/>
      </a:accent4>
      <a:accent5>
        <a:srgbClr val="F89C1C"/>
      </a:accent5>
      <a:accent6>
        <a:srgbClr val="EE1D23"/>
      </a:accent6>
      <a:hlink>
        <a:srgbClr val="EE1D23"/>
      </a:hlink>
      <a:folHlink>
        <a:srgbClr val="B04B45"/>
      </a:folHlink>
    </a:clrScheme>
    <a:fontScheme name="SR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A5059-6924-499F-8FC4-2D4F6560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memorandum-2020</Template>
  <TotalTime>0</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Petra-Marija Jelčić</dc:creator>
  <cp:keywords/>
  <dc:description/>
  <cp:lastModifiedBy>Petra-Marija Jelčić</cp:lastModifiedBy>
  <cp:revision>3</cp:revision>
  <cp:lastPrinted>2023-03-28T07:14:00Z</cp:lastPrinted>
  <dcterms:created xsi:type="dcterms:W3CDTF">2023-03-28T13:45:00Z</dcterms:created>
  <dcterms:modified xsi:type="dcterms:W3CDTF">2023-03-28T14:04:00Z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6e840bde1f1dd75c3613f903007cd0787a40d7aa850cb62700901b05887d8760</vt:lpwstr>
  </property>
</Properties>
</file>