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98134" w14:textId="77777777" w:rsidR="00613FCF" w:rsidRDefault="00613FCF" w:rsidP="005E7612">
      <w:pPr>
        <w:pStyle w:val="sveuciliste"/>
      </w:pPr>
      <w:r w:rsidRPr="00B82477">
        <w:drawing>
          <wp:anchor distT="0" distB="0" distL="114300" distR="114300" simplePos="0" relativeHeight="251659264" behindDoc="1" locked="0" layoutInCell="1" allowOverlap="1" wp14:anchorId="3A41DF41" wp14:editId="0C1EA5B2">
            <wp:simplePos x="0" y="0"/>
            <wp:positionH relativeFrom="page">
              <wp:posOffset>360045</wp:posOffset>
            </wp:positionH>
            <wp:positionV relativeFrom="page">
              <wp:posOffset>396240</wp:posOffset>
            </wp:positionV>
            <wp:extent cx="1800000" cy="608400"/>
            <wp:effectExtent l="0" t="0" r="0" b="1270"/>
            <wp:wrapNone/>
            <wp:docPr id="6" name="Picture 2" descr="Logotip Sveučilišnog računskog centra">
              <a:extLst xmlns:a="http://schemas.openxmlformats.org/drawingml/2006/main">
                <a:ext uri="{C183D7F6-B498-43B3-948B-1728B52AA6E4}">
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Logotip Sveučilišnog računskog centra">
                      <a:extLst>
                        <a:ext uri="{C183D7F6-B498-43B3-948B-1728B52AA6E4}">
  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Sveučilište u Zagrebu</w:t>
      </w:r>
    </w:p>
    <w:p w14:paraId="384E76CA" w14:textId="77777777" w:rsidR="00613FCF" w:rsidRDefault="00613FCF" w:rsidP="005E7612">
      <w:pPr>
        <w:pStyle w:val="srce"/>
      </w:pPr>
      <w:r>
        <w:t>Sveučilišni računski centar</w:t>
      </w:r>
    </w:p>
    <w:p w14:paraId="7345F164" w14:textId="332FA501" w:rsidR="00CF475A" w:rsidRDefault="00CF475A" w:rsidP="005E7612">
      <w:pPr>
        <w:pStyle w:val="NoSpacing"/>
        <w:spacing w:line="276" w:lineRule="auto"/>
      </w:pPr>
      <w:r>
        <w:t xml:space="preserve">KLASA: </w:t>
      </w:r>
      <w:r w:rsidR="00B55839" w:rsidRPr="00B55839">
        <w:t>008-03/23-010/001</w:t>
      </w:r>
    </w:p>
    <w:p w14:paraId="0E9C13AA" w14:textId="1EC01779" w:rsidR="00613FCF" w:rsidRDefault="00CF475A" w:rsidP="005E7612">
      <w:pPr>
        <w:pStyle w:val="NoSpacing"/>
        <w:spacing w:line="276" w:lineRule="auto"/>
      </w:pPr>
      <w:r>
        <w:t xml:space="preserve">URBROJ: </w:t>
      </w:r>
      <w:r w:rsidR="00B55839" w:rsidRPr="00B55839">
        <w:t>3801-10-010-02-23-6</w:t>
      </w:r>
    </w:p>
    <w:p w14:paraId="14AB1EA7" w14:textId="16EB92FB" w:rsidR="00613FCF" w:rsidRDefault="00ED107C" w:rsidP="005E7612">
      <w:pPr>
        <w:pStyle w:val="NoSpacing"/>
        <w:spacing w:line="276" w:lineRule="auto"/>
      </w:pPr>
      <w:r>
        <w:t xml:space="preserve">Zagreb, </w:t>
      </w:r>
      <w:r w:rsidR="00191AB9">
        <w:t>4</w:t>
      </w:r>
      <w:r w:rsidR="00613FCF">
        <w:t>.</w:t>
      </w:r>
      <w:r>
        <w:t xml:space="preserve"> </w:t>
      </w:r>
      <w:r w:rsidR="004C47D1">
        <w:t>travnja</w:t>
      </w:r>
      <w:r>
        <w:t xml:space="preserve"> </w:t>
      </w:r>
      <w:r w:rsidR="00952DB9">
        <w:t>202</w:t>
      </w:r>
      <w:r w:rsidR="00371ECA">
        <w:t>3</w:t>
      </w:r>
      <w:r w:rsidR="00613FCF">
        <w:t>.</w:t>
      </w:r>
    </w:p>
    <w:p w14:paraId="03C3A17F" w14:textId="77777777" w:rsidR="00ED4CB5" w:rsidRPr="00920177" w:rsidRDefault="00952DB9" w:rsidP="005E7612">
      <w:pPr>
        <w:pStyle w:val="USTANOVA0"/>
        <w:spacing w:before="960" w:line="276" w:lineRule="auto"/>
        <w:ind w:left="5613"/>
        <w:jc w:val="right"/>
        <w:rPr>
          <w:b w:val="0"/>
          <w:i/>
        </w:rPr>
      </w:pPr>
      <w:r>
        <w:rPr>
          <w:b w:val="0"/>
          <w:i/>
        </w:rPr>
        <w:t>P</w:t>
      </w:r>
      <w:r w:rsidR="00ED4CB5">
        <w:rPr>
          <w:b w:val="0"/>
          <w:i/>
        </w:rPr>
        <w:t>riopćenje za novinare</w:t>
      </w:r>
    </w:p>
    <w:p w14:paraId="5E2A2521" w14:textId="540F51C4" w:rsidR="00762108" w:rsidRDefault="004C47D1" w:rsidP="007E3D3E">
      <w:pPr>
        <w:tabs>
          <w:tab w:val="left" w:pos="4501"/>
        </w:tabs>
        <w:spacing w:before="1560" w:after="840"/>
        <w:jc w:val="center"/>
        <w:rPr>
          <w:i/>
          <w:sz w:val="24"/>
          <w:szCs w:val="24"/>
        </w:rPr>
      </w:pPr>
      <w:r>
        <w:rPr>
          <w:b/>
          <w:color w:val="C00000"/>
          <w:sz w:val="28"/>
          <w:szCs w:val="24"/>
        </w:rPr>
        <w:t xml:space="preserve">Održana </w:t>
      </w:r>
      <w:r w:rsidR="00EF5CC3">
        <w:rPr>
          <w:b/>
          <w:color w:val="C00000"/>
          <w:sz w:val="28"/>
          <w:szCs w:val="24"/>
        </w:rPr>
        <w:t>K</w:t>
      </w:r>
      <w:r w:rsidR="00762108">
        <w:rPr>
          <w:b/>
          <w:color w:val="C00000"/>
          <w:sz w:val="28"/>
          <w:szCs w:val="24"/>
        </w:rPr>
        <w:t xml:space="preserve">onferencija </w:t>
      </w:r>
      <w:r w:rsidR="00EF5CC3">
        <w:rPr>
          <w:b/>
          <w:color w:val="C00000"/>
          <w:sz w:val="28"/>
          <w:szCs w:val="24"/>
        </w:rPr>
        <w:t xml:space="preserve">Dani e-infrastrukture </w:t>
      </w:r>
      <w:r w:rsidR="00762108">
        <w:rPr>
          <w:b/>
          <w:color w:val="C00000"/>
          <w:sz w:val="28"/>
          <w:szCs w:val="24"/>
        </w:rPr>
        <w:t>Srce DEI 202</w:t>
      </w:r>
      <w:r w:rsidR="00371ECA">
        <w:rPr>
          <w:b/>
          <w:color w:val="C00000"/>
          <w:sz w:val="28"/>
          <w:szCs w:val="24"/>
        </w:rPr>
        <w:t>3</w:t>
      </w:r>
      <w:r w:rsidR="00762108">
        <w:rPr>
          <w:b/>
          <w:color w:val="C00000"/>
          <w:sz w:val="28"/>
          <w:szCs w:val="24"/>
        </w:rPr>
        <w:t xml:space="preserve"> </w:t>
      </w:r>
      <w:r w:rsidR="00762108">
        <w:rPr>
          <w:b/>
          <w:color w:val="C00000"/>
          <w:sz w:val="28"/>
          <w:szCs w:val="24"/>
        </w:rPr>
        <w:br/>
      </w:r>
      <w:r w:rsidR="004C2280">
        <w:rPr>
          <w:i/>
          <w:sz w:val="24"/>
          <w:szCs w:val="24"/>
        </w:rPr>
        <w:t xml:space="preserve">Više od </w:t>
      </w:r>
      <w:r w:rsidR="00191AB9">
        <w:rPr>
          <w:i/>
          <w:sz w:val="24"/>
          <w:szCs w:val="24"/>
        </w:rPr>
        <w:t>4</w:t>
      </w:r>
      <w:r w:rsidR="0019182A">
        <w:rPr>
          <w:i/>
          <w:sz w:val="24"/>
          <w:szCs w:val="24"/>
        </w:rPr>
        <w:t>30</w:t>
      </w:r>
      <w:r w:rsidR="004C2280">
        <w:rPr>
          <w:i/>
          <w:sz w:val="24"/>
          <w:szCs w:val="24"/>
        </w:rPr>
        <w:t xml:space="preserve"> sudionika sudjelovalo </w:t>
      </w:r>
      <w:r w:rsidR="0019182A">
        <w:rPr>
          <w:i/>
          <w:sz w:val="24"/>
          <w:szCs w:val="24"/>
        </w:rPr>
        <w:t>na</w:t>
      </w:r>
      <w:r w:rsidR="004C2280">
        <w:rPr>
          <w:i/>
          <w:sz w:val="24"/>
          <w:szCs w:val="24"/>
        </w:rPr>
        <w:t xml:space="preserve"> konferencij</w:t>
      </w:r>
      <w:r w:rsidR="0019182A">
        <w:rPr>
          <w:i/>
          <w:sz w:val="24"/>
          <w:szCs w:val="24"/>
        </w:rPr>
        <w:t>i</w:t>
      </w:r>
      <w:r w:rsidR="004C2280">
        <w:rPr>
          <w:i/>
          <w:sz w:val="24"/>
          <w:szCs w:val="24"/>
        </w:rPr>
        <w:t xml:space="preserve"> </w:t>
      </w:r>
    </w:p>
    <w:p w14:paraId="039D02DA" w14:textId="77777777" w:rsidR="00406C62" w:rsidRDefault="00406C62" w:rsidP="005E7612">
      <w:pPr>
        <w:spacing w:before="240" w:after="120"/>
        <w:rPr>
          <w:i/>
        </w:rPr>
      </w:pPr>
    </w:p>
    <w:p w14:paraId="64330D17" w14:textId="1DC896D2" w:rsidR="00AE1DBA" w:rsidRDefault="00762108" w:rsidP="007E3D3E">
      <w:pPr>
        <w:spacing w:before="240" w:after="240"/>
      </w:pPr>
      <w:r w:rsidRPr="004C2280">
        <w:t>(Zagreb,</w:t>
      </w:r>
      <w:r w:rsidR="00AE6FD2" w:rsidRPr="004C2280">
        <w:t xml:space="preserve"> </w:t>
      </w:r>
      <w:r w:rsidR="00191AB9">
        <w:t>4</w:t>
      </w:r>
      <w:r w:rsidR="00AE6FD2" w:rsidRPr="004C2280">
        <w:t>.</w:t>
      </w:r>
      <w:r w:rsidRPr="004C2280">
        <w:t xml:space="preserve"> </w:t>
      </w:r>
      <w:r w:rsidR="00AE1DBA" w:rsidRPr="004C2280">
        <w:t>travnja</w:t>
      </w:r>
      <w:r w:rsidR="00371ECA" w:rsidRPr="004C2280">
        <w:t xml:space="preserve"> </w:t>
      </w:r>
      <w:r w:rsidR="004E3265" w:rsidRPr="004C2280">
        <w:t>202</w:t>
      </w:r>
      <w:r w:rsidR="00371ECA" w:rsidRPr="004C2280">
        <w:t>3</w:t>
      </w:r>
      <w:r w:rsidRPr="004C2280">
        <w:t>.)</w:t>
      </w:r>
      <w:r w:rsidRPr="007106C2">
        <w:t xml:space="preserve"> </w:t>
      </w:r>
      <w:r w:rsidR="00AE1DBA">
        <w:t xml:space="preserve">tijekom prošlog tjedna od </w:t>
      </w:r>
      <w:r w:rsidR="004C2280">
        <w:t>2</w:t>
      </w:r>
      <w:r w:rsidR="00AE1DBA">
        <w:t>8. do 3</w:t>
      </w:r>
      <w:r w:rsidR="00F46B6F">
        <w:t>0</w:t>
      </w:r>
      <w:r w:rsidR="00AE1DBA">
        <w:t xml:space="preserve">. ožujka održana je godišnja konferencija Srca Dani e-infrastrukture Srce DEI 2023 ujedno i završna konferencija nacionalnog strateškog projekta Hrvatski znanstveni i obrazovni oblak (HR-ZOO). Konferencija Srce DEI 2023 održana je pod pokroviteljstvom Ministarstva znanosti i obrazovanja, Rektorskog zbora Republike Hrvatske i Grada </w:t>
      </w:r>
      <w:r w:rsidR="00671939">
        <w:t>Zagreba</w:t>
      </w:r>
      <w:r w:rsidR="00AE1DBA">
        <w:t>.</w:t>
      </w:r>
    </w:p>
    <w:p w14:paraId="5D3119BE" w14:textId="7B14EA8D" w:rsidR="00AE1DBA" w:rsidRDefault="00671939" w:rsidP="007E3D3E">
      <w:pPr>
        <w:spacing w:before="240" w:after="240"/>
      </w:pPr>
      <w:r w:rsidRPr="004C2280">
        <w:rPr>
          <w:i/>
        </w:rPr>
        <w:t>„</w:t>
      </w:r>
      <w:r w:rsidR="00AE1DBA" w:rsidRPr="004C2280">
        <w:rPr>
          <w:i/>
        </w:rPr>
        <w:t xml:space="preserve">Tijekom tri dana, </w:t>
      </w:r>
      <w:r w:rsidR="00E91CA9">
        <w:rPr>
          <w:i/>
        </w:rPr>
        <w:t xml:space="preserve">na konferenciji je sudjelovalo </w:t>
      </w:r>
      <w:r w:rsidR="00AE1DBA" w:rsidRPr="004C2280">
        <w:rPr>
          <w:i/>
        </w:rPr>
        <w:t>više od 4</w:t>
      </w:r>
      <w:r w:rsidR="00E91CA9">
        <w:rPr>
          <w:i/>
        </w:rPr>
        <w:t>30</w:t>
      </w:r>
      <w:r w:rsidR="0019182A">
        <w:rPr>
          <w:i/>
        </w:rPr>
        <w:t xml:space="preserve"> </w:t>
      </w:r>
      <w:r w:rsidR="00AE1DBA" w:rsidRPr="004C2280">
        <w:rPr>
          <w:i/>
        </w:rPr>
        <w:t xml:space="preserve">sudionika, održano je 13 radionica, </w:t>
      </w:r>
      <w:r w:rsidRPr="004C2280">
        <w:rPr>
          <w:i/>
        </w:rPr>
        <w:t xml:space="preserve">više od 45 predavača održalo </w:t>
      </w:r>
      <w:r w:rsidR="004C2280" w:rsidRPr="004C2280">
        <w:rPr>
          <w:i/>
        </w:rPr>
        <w:t xml:space="preserve">je </w:t>
      </w:r>
      <w:r w:rsidRPr="004C2280">
        <w:rPr>
          <w:i/>
        </w:rPr>
        <w:t>predavanja</w:t>
      </w:r>
      <w:r w:rsidR="006A0616" w:rsidRPr="004C2280">
        <w:rPr>
          <w:i/>
        </w:rPr>
        <w:t xml:space="preserve"> koja su bila podijeljena u deset </w:t>
      </w:r>
      <w:r w:rsidRPr="004C2280">
        <w:rPr>
          <w:i/>
        </w:rPr>
        <w:t xml:space="preserve">tematskih blokova te su održana 4 panela tijekom kojih su stručnjaci razmijenili znanja, iskustva te očekivanja i ideje za daljnji razvoj u području naprednog računanja u znanosti i gospodarstvu, otvorenih znanstvenih publikacija, </w:t>
      </w:r>
      <w:r w:rsidR="006A0616" w:rsidRPr="004C2280">
        <w:rPr>
          <w:i/>
        </w:rPr>
        <w:t>k</w:t>
      </w:r>
      <w:r w:rsidRPr="004C2280">
        <w:rPr>
          <w:i/>
        </w:rPr>
        <w:t>vantnih tehnologija i kvantnih komunikacija te u području otvorene znanost</w:t>
      </w:r>
      <w:r w:rsidR="00E143E6" w:rsidRPr="004C2280">
        <w:rPr>
          <w:i/>
        </w:rPr>
        <w:t xml:space="preserve">. Ove godine imali smo i 27 poster prezentacija čime smo ostvarili veliki iskorak u odnosu na prošlu godinu te nas veseli veliki interes dionika iz zajednice za </w:t>
      </w:r>
      <w:r w:rsidR="006A0616" w:rsidRPr="004C2280">
        <w:rPr>
          <w:i/>
        </w:rPr>
        <w:t xml:space="preserve">sudjelovanje u programu naše konferencije i </w:t>
      </w:r>
      <w:r w:rsidR="00E143E6" w:rsidRPr="004C2280">
        <w:rPr>
          <w:i/>
        </w:rPr>
        <w:t>predstavljanje projekata</w:t>
      </w:r>
      <w:r w:rsidR="006A0616" w:rsidRPr="004C2280">
        <w:rPr>
          <w:i/>
        </w:rPr>
        <w:t xml:space="preserve"> u kojima sudjeluju</w:t>
      </w:r>
      <w:r w:rsidRPr="004C2280">
        <w:rPr>
          <w:i/>
        </w:rPr>
        <w:t>“</w:t>
      </w:r>
      <w:r>
        <w:t xml:space="preserve">, pojasnio je predsjednik </w:t>
      </w:r>
      <w:r w:rsidR="00E143E6">
        <w:t>P</w:t>
      </w:r>
      <w:r>
        <w:t xml:space="preserve">rogramskog odbora </w:t>
      </w:r>
      <w:r w:rsidR="003D0242">
        <w:t xml:space="preserve">konferencije Srce DEI 2023 </w:t>
      </w:r>
      <w:bookmarkStart w:id="0" w:name="_GoBack"/>
      <w:bookmarkEnd w:id="0"/>
      <w:r w:rsidR="00E143E6">
        <w:t>dr. sc. Slaven Mihaljević.</w:t>
      </w:r>
    </w:p>
    <w:p w14:paraId="010DC8EF" w14:textId="6B2510B4" w:rsidR="004C2280" w:rsidRDefault="00E143E6" w:rsidP="007E3D3E">
      <w:pPr>
        <w:spacing w:before="240" w:after="240"/>
      </w:pPr>
      <w:r>
        <w:t xml:space="preserve">Otvaranju konferencije prisustvovali su </w:t>
      </w:r>
      <w:r w:rsidR="004C2280">
        <w:t xml:space="preserve">čelnici visokih učilišta i drugih ustanova iz sustava znanosti i visokog obrazovanja, </w:t>
      </w:r>
      <w:r>
        <w:t xml:space="preserve">predstavnici </w:t>
      </w:r>
      <w:r w:rsidR="006A0616">
        <w:t>Ministarstva znanosti i obrazovanja R</w:t>
      </w:r>
      <w:r>
        <w:t>epublike Hrvatske, Hrvatske akademije znanosti i umjetnosti, Središnjeg državnog ureda za razvoj digitalnog društva, Agencije za znanost i visoko obrazovanje, Grada Zagreba te čelnici s partnerskih ustanova na projektu HR-ZOO.</w:t>
      </w:r>
    </w:p>
    <w:p w14:paraId="226255A4" w14:textId="11531B72" w:rsidR="00532F27" w:rsidRPr="008B4BD1" w:rsidRDefault="00E143E6" w:rsidP="007E3D3E">
      <w:pPr>
        <w:spacing w:before="240" w:after="240"/>
        <w:rPr>
          <w:i/>
        </w:rPr>
      </w:pPr>
      <w:r>
        <w:t xml:space="preserve">U uvodnom predavanju ravnatelj Srca Ivan Marić je istaknuo: </w:t>
      </w:r>
      <w:r w:rsidR="006A0616" w:rsidRPr="008B4BD1">
        <w:rPr>
          <w:i/>
        </w:rPr>
        <w:t>“Podaci su srž današnje znanstvene djelatnosti,</w:t>
      </w:r>
      <w:r w:rsidR="001728A8">
        <w:rPr>
          <w:i/>
        </w:rPr>
        <w:t xml:space="preserve"> a</w:t>
      </w:r>
      <w:r w:rsidR="006A0616" w:rsidRPr="008B4BD1">
        <w:rPr>
          <w:i/>
        </w:rPr>
        <w:t xml:space="preserve"> provedba istraživanja nezamisliva je bez uporabe naprednih </w:t>
      </w:r>
      <w:r w:rsidR="006A0616" w:rsidRPr="008B4BD1">
        <w:rPr>
          <w:i/>
        </w:rPr>
        <w:lastRenderedPageBreak/>
        <w:t>računalnih resursa koji značajno utječu na skraćivanje vremena potrebnog za dolazak do rješenja. S ponosom ističem da je Srce uspjelo u uspostavi nove generacije nacionalne e-infrastrukture HR-ZOO koju stavljamo na raspolaganje akademskoj i znanstvenoj zajednici. Svjesni smo da</w:t>
      </w:r>
      <w:r w:rsidR="00094FA2" w:rsidRPr="008B4BD1">
        <w:rPr>
          <w:i/>
        </w:rPr>
        <w:t xml:space="preserve"> je </w:t>
      </w:r>
      <w:r w:rsidR="006A0616" w:rsidRPr="008B4BD1">
        <w:rPr>
          <w:i/>
        </w:rPr>
        <w:t xml:space="preserve">e-infrastruktura </w:t>
      </w:r>
      <w:r w:rsidR="00094FA2" w:rsidRPr="008B4BD1">
        <w:rPr>
          <w:i/>
        </w:rPr>
        <w:t>potpuna ako s jedne strane ima napredne računalne</w:t>
      </w:r>
      <w:r w:rsidR="001728A8">
        <w:rPr>
          <w:i/>
        </w:rPr>
        <w:t xml:space="preserve">, </w:t>
      </w:r>
      <w:r w:rsidR="00094FA2" w:rsidRPr="008B4BD1">
        <w:rPr>
          <w:i/>
        </w:rPr>
        <w:t>spremišne</w:t>
      </w:r>
      <w:r w:rsidR="001728A8">
        <w:rPr>
          <w:i/>
        </w:rPr>
        <w:t xml:space="preserve"> i mrežne</w:t>
      </w:r>
      <w:r w:rsidR="00094FA2" w:rsidRPr="008B4BD1">
        <w:rPr>
          <w:i/>
        </w:rPr>
        <w:t xml:space="preserve"> resurse a s druge strane podatke i zbog toga smo prije </w:t>
      </w:r>
      <w:r w:rsidR="006A0616" w:rsidRPr="008B4BD1">
        <w:rPr>
          <w:i/>
        </w:rPr>
        <w:t xml:space="preserve">dvije godine pokrenuli inicijativu za Hrvatski oblak za otvorenu znanost s ciljem </w:t>
      </w:r>
      <w:r w:rsidR="00094FA2" w:rsidRPr="008B4BD1">
        <w:rPr>
          <w:i/>
        </w:rPr>
        <w:t>promicanja otvorene znanosti u Hrvatskoj. Našu e-infrastrukturu povezali smo s europskim</w:t>
      </w:r>
      <w:r w:rsidR="00D35158">
        <w:rPr>
          <w:i/>
        </w:rPr>
        <w:t xml:space="preserve"> infrastrukturama</w:t>
      </w:r>
      <w:r w:rsidR="00094FA2" w:rsidRPr="008B4BD1">
        <w:rPr>
          <w:i/>
        </w:rPr>
        <w:t>, aktivno smo uključeni u Europski oblak za otvorenu znanost kako bismo našim znanstvenicima i istraživačima stvorili okruženje za rad kakvo imaju i njihovi kolege u svijetu</w:t>
      </w:r>
      <w:r w:rsidR="00532F27" w:rsidRPr="008B4BD1">
        <w:rPr>
          <w:i/>
        </w:rPr>
        <w:t>. Pored toga želimo i dalje aktivno nastaviti raditi na širenju pozitivnog utjecaja akademske zajednice, znanja i iskustava razvijenih unut</w:t>
      </w:r>
      <w:r w:rsidR="004C2280">
        <w:rPr>
          <w:i/>
        </w:rPr>
        <w:t>a</w:t>
      </w:r>
      <w:r w:rsidR="00532F27" w:rsidRPr="008B4BD1">
        <w:rPr>
          <w:i/>
        </w:rPr>
        <w:t xml:space="preserve">r nje na ostale dijelove društva: javni sektor i gospodarstvo. </w:t>
      </w:r>
      <w:r w:rsidR="00025379">
        <w:rPr>
          <w:i/>
        </w:rPr>
        <w:t xml:space="preserve">Jedan od ciljeva Srca je privlačenje i zadržavanje </w:t>
      </w:r>
      <w:r w:rsidR="00532F27" w:rsidRPr="008B4BD1">
        <w:rPr>
          <w:i/>
        </w:rPr>
        <w:t>talen</w:t>
      </w:r>
      <w:r w:rsidR="00025379">
        <w:rPr>
          <w:i/>
        </w:rPr>
        <w:t>a</w:t>
      </w:r>
      <w:r w:rsidR="00532F27" w:rsidRPr="008B4BD1">
        <w:rPr>
          <w:i/>
        </w:rPr>
        <w:t>t</w:t>
      </w:r>
      <w:r w:rsidR="00025379">
        <w:rPr>
          <w:i/>
        </w:rPr>
        <w:t>a</w:t>
      </w:r>
      <w:r w:rsidR="00E91CA9">
        <w:rPr>
          <w:i/>
        </w:rPr>
        <w:t>:</w:t>
      </w:r>
      <w:r w:rsidR="00532F27" w:rsidRPr="008B4BD1">
        <w:rPr>
          <w:i/>
        </w:rPr>
        <w:t xml:space="preserve"> kako </w:t>
      </w:r>
      <w:r w:rsidR="00E91CA9" w:rsidRPr="008B4BD1">
        <w:rPr>
          <w:i/>
        </w:rPr>
        <w:t>znanstvenik</w:t>
      </w:r>
      <w:r w:rsidR="00025379">
        <w:rPr>
          <w:i/>
        </w:rPr>
        <w:t>a</w:t>
      </w:r>
      <w:r w:rsidR="004C2280">
        <w:rPr>
          <w:i/>
        </w:rPr>
        <w:t xml:space="preserve">, </w:t>
      </w:r>
      <w:r w:rsidR="00E91CA9">
        <w:rPr>
          <w:i/>
        </w:rPr>
        <w:t>nastavnik</w:t>
      </w:r>
      <w:r w:rsidR="00025379">
        <w:rPr>
          <w:i/>
        </w:rPr>
        <w:t>a</w:t>
      </w:r>
      <w:r w:rsidR="00E91CA9">
        <w:rPr>
          <w:i/>
        </w:rPr>
        <w:t xml:space="preserve"> </w:t>
      </w:r>
      <w:r w:rsidR="004C2280">
        <w:rPr>
          <w:i/>
        </w:rPr>
        <w:t xml:space="preserve">i </w:t>
      </w:r>
      <w:r w:rsidR="00E91CA9">
        <w:rPr>
          <w:i/>
        </w:rPr>
        <w:t>studen</w:t>
      </w:r>
      <w:r w:rsidR="00025379">
        <w:rPr>
          <w:i/>
        </w:rPr>
        <w:t>a</w:t>
      </w:r>
      <w:r w:rsidR="00E91CA9">
        <w:rPr>
          <w:i/>
        </w:rPr>
        <w:t>t</w:t>
      </w:r>
      <w:r w:rsidR="00025379">
        <w:rPr>
          <w:i/>
        </w:rPr>
        <w:t xml:space="preserve">a </w:t>
      </w:r>
      <w:r w:rsidR="000A3494">
        <w:rPr>
          <w:i/>
        </w:rPr>
        <w:t>-</w:t>
      </w:r>
      <w:r w:rsidR="00532F27" w:rsidRPr="008B4BD1">
        <w:rPr>
          <w:i/>
        </w:rPr>
        <w:t xml:space="preserve"> korisnik</w:t>
      </w:r>
      <w:r w:rsidR="00025379">
        <w:rPr>
          <w:i/>
        </w:rPr>
        <w:t>a</w:t>
      </w:r>
      <w:r w:rsidR="00532F27" w:rsidRPr="008B4BD1">
        <w:rPr>
          <w:i/>
        </w:rPr>
        <w:t xml:space="preserve"> naših usluga </w:t>
      </w:r>
      <w:r w:rsidR="000A3494">
        <w:rPr>
          <w:i/>
        </w:rPr>
        <w:t xml:space="preserve">- </w:t>
      </w:r>
      <w:r w:rsidR="001728A8">
        <w:rPr>
          <w:i/>
        </w:rPr>
        <w:t>da ostanu i nastave svoje znanstvene karijere u Hrvatskoj</w:t>
      </w:r>
      <w:r w:rsidR="000A3494">
        <w:rPr>
          <w:i/>
        </w:rPr>
        <w:t>,</w:t>
      </w:r>
      <w:r w:rsidR="001728A8">
        <w:rPr>
          <w:i/>
        </w:rPr>
        <w:t xml:space="preserve"> </w:t>
      </w:r>
      <w:r w:rsidR="00532F27" w:rsidRPr="008B4BD1">
        <w:rPr>
          <w:i/>
        </w:rPr>
        <w:t>tako i stručnjak</w:t>
      </w:r>
      <w:r w:rsidR="00025379">
        <w:rPr>
          <w:i/>
        </w:rPr>
        <w:t>a</w:t>
      </w:r>
      <w:r w:rsidR="00532F27" w:rsidRPr="008B4BD1">
        <w:rPr>
          <w:i/>
        </w:rPr>
        <w:t xml:space="preserve"> koji u Srcu osmišljavaju i izgrađuju sve potrebne sustave i digitalne usluge.</w:t>
      </w:r>
      <w:r w:rsidR="008B4BD1" w:rsidRPr="008B4BD1">
        <w:rPr>
          <w:i/>
        </w:rPr>
        <w:t>“</w:t>
      </w:r>
      <w:r w:rsidR="00532F27" w:rsidRPr="008B4BD1">
        <w:rPr>
          <w:i/>
        </w:rPr>
        <w:t xml:space="preserve"> </w:t>
      </w:r>
    </w:p>
    <w:p w14:paraId="29FBC9F5" w14:textId="2A2F9B9F" w:rsidR="00564230" w:rsidRDefault="004C2280" w:rsidP="007E3D3E">
      <w:pPr>
        <w:spacing w:before="240" w:after="240"/>
      </w:pPr>
      <w:r>
        <w:t xml:space="preserve">Potom je slijedilo </w:t>
      </w:r>
      <w:r w:rsidR="00532F27">
        <w:t>pozvano predavanj</w:t>
      </w:r>
      <w:r>
        <w:t>e</w:t>
      </w:r>
      <w:r w:rsidR="00532F27">
        <w:t xml:space="preserve"> dr.</w:t>
      </w:r>
      <w:r w:rsidR="00D35158">
        <w:t xml:space="preserve"> </w:t>
      </w:r>
      <w:r w:rsidR="00532F27">
        <w:t xml:space="preserve">sc. Eng Lim Goha, potpredsjednika i glavnog tehničkog direktora za napredno računanje i umjetnu inteligenciju u tvrtki Hewlett Packard Enterprise koji je na vrlo razumljiv način pojasnio vezu između superračunala i umjetne inteligencije, načine na koje se modeli umjetne inteligencije treniraju da bi </w:t>
      </w:r>
      <w:r w:rsidR="00564230">
        <w:t xml:space="preserve">bili što uspješniji u isporučivanju rezultata te je pojasnio model distribuiranog učenja u kojem je omogućena zaštita primarnih podataka te razmjena zaključaka i znanja koji su nastali na temelju tih podataka. </w:t>
      </w:r>
    </w:p>
    <w:p w14:paraId="4CE1D608" w14:textId="2BF4F660" w:rsidR="00B22992" w:rsidRDefault="00564230" w:rsidP="00B22992">
      <w:pPr>
        <w:spacing w:before="240" w:after="240"/>
      </w:pPr>
      <w:r>
        <w:t xml:space="preserve">Tijekom panela „Uloga </w:t>
      </w:r>
      <w:r w:rsidRPr="00564230">
        <w:t>naprednog računanja u razvoju znanosti i gospodarstva</w:t>
      </w:r>
      <w:r w:rsidR="00FB2F39">
        <w:t>“ panelisti Nikola Blažević osnivač i vlasnik Mikrotvornice, dr. sc. Kristian Horvath, načelnik Sektora za meteorološka istraživanja i razvoj u Državnom hidrometeorološkom zavodu, akademik Bojan Jerbić sa Zavoda za robotiku i automatizaciju proizvodnih sustava Fakulteta strojarstva i brodogradnje Sveučilišta</w:t>
      </w:r>
      <w:r w:rsidR="00B22992">
        <w:t xml:space="preserve"> u Zagrebu i </w:t>
      </w:r>
      <w:r w:rsidR="00FB2F39">
        <w:t>prof. dr.</w:t>
      </w:r>
      <w:r w:rsidR="00D35158">
        <w:t xml:space="preserve"> </w:t>
      </w:r>
      <w:r w:rsidR="00FB2F39">
        <w:t>sc. Domagoj Vulin sa Zavoda za naftno-plinsko inženjerstvo i energetiku Rudarsko-geološko-naftnog fakultet Sveučilišt</w:t>
      </w:r>
      <w:r w:rsidR="00B22992">
        <w:t>a</w:t>
      </w:r>
      <w:r w:rsidR="00FB2F39">
        <w:t xml:space="preserve"> u Zagrebu</w:t>
      </w:r>
      <w:r w:rsidR="00B22992">
        <w:t xml:space="preserve"> su iz</w:t>
      </w:r>
      <w:r w:rsidR="00FB2F39">
        <w:t xml:space="preserve"> svoje perspektive govorili o značaju i utjecaju naprednih tehnologija zasnovanih na računarstvu visokih performansi</w:t>
      </w:r>
      <w:r w:rsidR="00B22992">
        <w:t xml:space="preserve"> na njihovo područje djelovanja. </w:t>
      </w:r>
    </w:p>
    <w:p w14:paraId="7930F1E5" w14:textId="32E328DE" w:rsidR="00B22992" w:rsidRDefault="004C2280" w:rsidP="007E3D3E">
      <w:pPr>
        <w:spacing w:before="240" w:after="240"/>
      </w:pPr>
      <w:r>
        <w:t xml:space="preserve">Sudionici konferencije imali su priliku </w:t>
      </w:r>
      <w:r w:rsidR="00025379">
        <w:t xml:space="preserve">tijekom tematskog bloka „Katalog usluga HR-ZOO“ </w:t>
      </w:r>
      <w:r>
        <w:t>saznat</w:t>
      </w:r>
      <w:r w:rsidR="00025379">
        <w:t>i</w:t>
      </w:r>
      <w:r>
        <w:t xml:space="preserve"> detalje u vezi r</w:t>
      </w:r>
      <w:hyperlink r:id="rId9" w:history="1">
        <w:r w:rsidRPr="00DB6156">
          <w:rPr>
            <w:rStyle w:val="Hyperlink"/>
          </w:rPr>
          <w:t>ezultata projekta HR-ZOO</w:t>
        </w:r>
      </w:hyperlink>
      <w:r>
        <w:t xml:space="preserve">, </w:t>
      </w:r>
      <w:r w:rsidR="00025379">
        <w:t xml:space="preserve">kao i </w:t>
      </w:r>
      <w:r>
        <w:t>pojedinosti o novim</w:t>
      </w:r>
      <w:r w:rsidR="00025379">
        <w:t xml:space="preserve">, odnosno </w:t>
      </w:r>
      <w:r>
        <w:t xml:space="preserve">unaprjeđenim uslugama Srca </w:t>
      </w:r>
      <w:r w:rsidR="001728A8">
        <w:t>„</w:t>
      </w:r>
      <w:hyperlink r:id="rId10" w:history="1">
        <w:r w:rsidR="001728A8" w:rsidRPr="001728A8">
          <w:rPr>
            <w:rStyle w:val="Hyperlink"/>
          </w:rPr>
          <w:t>Virtualni podatkovni centr</w:t>
        </w:r>
      </w:hyperlink>
      <w:r w:rsidR="001728A8">
        <w:t xml:space="preserve">i“  i </w:t>
      </w:r>
      <w:r>
        <w:t>„</w:t>
      </w:r>
      <w:hyperlink r:id="rId11" w:history="1">
        <w:r w:rsidRPr="001728A8">
          <w:rPr>
            <w:rStyle w:val="Hyperlink"/>
          </w:rPr>
          <w:t>Napredno računanje</w:t>
        </w:r>
      </w:hyperlink>
      <w:r>
        <w:t xml:space="preserve">“ koje su im na raspolaganju od </w:t>
      </w:r>
      <w:r w:rsidR="00025379">
        <w:t>početka travnja.</w:t>
      </w:r>
      <w:r>
        <w:t xml:space="preserve"> </w:t>
      </w:r>
      <w:r w:rsidR="00B22992">
        <w:t xml:space="preserve"> </w:t>
      </w:r>
    </w:p>
    <w:p w14:paraId="1A28F80C" w14:textId="3C727D9F" w:rsidR="0037023E" w:rsidRDefault="0037023E" w:rsidP="0037023E">
      <w:pPr>
        <w:spacing w:before="240" w:after="240"/>
      </w:pPr>
      <w:r>
        <w:t xml:space="preserve">U okviru bloka „Mikrokvalifikacije u visokom obrazovanju“ prezentirana su tri primjera korištenja mikrokvalifikacija na fakultetima  kao </w:t>
      </w:r>
      <w:r w:rsidRPr="005B3523">
        <w:rPr>
          <w:rFonts w:cs="Arial"/>
          <w:noProof/>
        </w:rPr>
        <w:t>obrazovn</w:t>
      </w:r>
      <w:r>
        <w:rPr>
          <w:rFonts w:cs="Arial"/>
          <w:noProof/>
        </w:rPr>
        <w:t>ih modula</w:t>
      </w:r>
      <w:r w:rsidRPr="005B3523">
        <w:rPr>
          <w:rFonts w:cs="Arial"/>
          <w:noProof/>
        </w:rPr>
        <w:t xml:space="preserve"> koji u kraćem vremenu omogućavaju stjecanje određenih znanja i vještina</w:t>
      </w:r>
      <w:r>
        <w:t xml:space="preserve"> za studente, a ujedno </w:t>
      </w:r>
      <w:r w:rsidRPr="005B3523">
        <w:rPr>
          <w:rFonts w:cs="Arial"/>
          <w:noProof/>
        </w:rPr>
        <w:t>podržavajući cjeloživotno učenje i pružajući fleksibilnije i modularne mogućnosti učenja</w:t>
      </w:r>
      <w:r>
        <w:rPr>
          <w:rFonts w:cs="Arial"/>
          <w:noProof/>
        </w:rPr>
        <w:t>. Srce je u ovom bloku predstavilo p</w:t>
      </w:r>
      <w:r>
        <w:t>odršku korištenju mikrokvalifikacijau visokom obrazovanju, te ja nakon toga otvorena rasprava sa sudionicima koji su iskazali veliki interes za ovu temu.</w:t>
      </w:r>
    </w:p>
    <w:p w14:paraId="11BA747A" w14:textId="0C5A4C49" w:rsidR="0037310A" w:rsidRDefault="0037310A" w:rsidP="007E3D3E">
      <w:pPr>
        <w:spacing w:before="240" w:after="240"/>
      </w:pPr>
      <w:r w:rsidRPr="0037310A">
        <w:t>Panelisti u okviru bloka “Znanstveno izdavaštvo i Hrčak: časopisi, zbornici, knjige” bili su dr.</w:t>
      </w:r>
      <w:r w:rsidR="00D35158">
        <w:t xml:space="preserve"> </w:t>
      </w:r>
      <w:r w:rsidRPr="0037310A">
        <w:t>sc. Dragan Bagić, inicijator platforme Open Press, prof.</w:t>
      </w:r>
      <w:r w:rsidR="00D35158">
        <w:t xml:space="preserve"> </w:t>
      </w:r>
      <w:r w:rsidRPr="0037310A">
        <w:t>dr.</w:t>
      </w:r>
      <w:r w:rsidR="00D35158">
        <w:t xml:space="preserve"> </w:t>
      </w:r>
      <w:r w:rsidRPr="0037310A">
        <w:t xml:space="preserve">sc. Daria Pašalić, predsjednica Savjeta Hrčka </w:t>
      </w:r>
      <w:r>
        <w:t>i</w:t>
      </w:r>
      <w:r w:rsidRPr="0037310A">
        <w:t xml:space="preserve"> urednica časopisa Biochemia Medica, Mišo Nejašmić, direktor Naklade Jesenski i Turk, dr.</w:t>
      </w:r>
      <w:r w:rsidR="00D35158">
        <w:t xml:space="preserve"> </w:t>
      </w:r>
      <w:r w:rsidRPr="0037310A">
        <w:t xml:space="preserve">sc. Stjepan Matković, predsjednik Povjerenstva za </w:t>
      </w:r>
      <w:r w:rsidRPr="0037310A">
        <w:lastRenderedPageBreak/>
        <w:t>znanstveno-izdavačku djelatnost MZO te Draženko Celjak, predstojnik Sektora za upravljanje podacima Srca. Panelom je započet dijalog između različitih dionika znanstvenog izdavaštva u Hrvatskoj te je iz različitih perspektiva sagledana mogućnost i potreba za uspostavom podrške za znanstvene knjige u okviru Hrčka. Tema je okupila velik broj sudionika iz znanstvene i akademske zajednice te se povela zanimljiva rasprava oko toga gdje se nalazimo po pitanju otvorenih znanstvenih publikacija u Hrvatskoj, koji su izazovi te kako bismo mogli na iste odgovoriti. Raspravom se dotakla tema utjecaja i primjene umjetne inteligencije u razvoju znanstvenog izdavaštva u Hrvatskoj i što sve možemo očekivati u budućnosti.</w:t>
      </w:r>
    </w:p>
    <w:p w14:paraId="076BE538" w14:textId="15A70E93" w:rsidR="008B4BD1" w:rsidRDefault="0037310A" w:rsidP="007E3D3E">
      <w:pPr>
        <w:spacing w:before="240" w:after="240"/>
      </w:pPr>
      <w:r>
        <w:t xml:space="preserve">U okviru tematskog bloka </w:t>
      </w:r>
      <w:r w:rsidR="004C2280">
        <w:t>„</w:t>
      </w:r>
      <w:r>
        <w:t>Kvantne komunikacije</w:t>
      </w:r>
      <w:r w:rsidR="004C2280">
        <w:t>“</w:t>
      </w:r>
      <w:r>
        <w:t xml:space="preserve"> </w:t>
      </w:r>
      <w:r w:rsidR="008B4BD1">
        <w:t>Bojan S</w:t>
      </w:r>
      <w:r w:rsidR="00D35158">
        <w:t xml:space="preserve">chmidt </w:t>
      </w:r>
      <w:r w:rsidR="008B4BD1">
        <w:t xml:space="preserve">iz CARNET-a je predstavio projekt CROQCI dok su </w:t>
      </w:r>
      <w:r>
        <w:t xml:space="preserve">panelisti: prof. dr. sc. </w:t>
      </w:r>
      <w:r w:rsidRPr="0037310A">
        <w:t>Dubravko Babić</w:t>
      </w:r>
      <w:r>
        <w:t xml:space="preserve"> s </w:t>
      </w:r>
      <w:r w:rsidRPr="0037310A">
        <w:t>Fakultet</w:t>
      </w:r>
      <w:r>
        <w:t>a</w:t>
      </w:r>
      <w:r w:rsidRPr="0037310A">
        <w:t xml:space="preserve"> elektrotehnike i računarstva Sveučilišta u Zagrebu</w:t>
      </w:r>
      <w:r>
        <w:t>, dr. sc. Ticijana Ban s I</w:t>
      </w:r>
      <w:r w:rsidR="008B4BD1">
        <w:t xml:space="preserve">nstituta za fiziku, Davor Jovanović iz Srca, dr. sc. Martin Lončarić s Instituta Ruđer Bošković, prof. dr. sc. </w:t>
      </w:r>
      <w:r w:rsidR="008B4BD1" w:rsidRPr="008B4BD1">
        <w:t>Dragan Peraković, Fakultet prometnih znanosti Sveučilišta u Zagrebu</w:t>
      </w:r>
      <w:r w:rsidR="008B4BD1">
        <w:t xml:space="preserve"> razgovarali o tome što </w:t>
      </w:r>
      <w:r w:rsidR="004C2280">
        <w:t xml:space="preserve">su </w:t>
      </w:r>
      <w:r w:rsidR="008B4BD1">
        <w:t>kvantne tehnologije i kvantne komunikacije</w:t>
      </w:r>
      <w:r w:rsidR="004C2280">
        <w:t>,</w:t>
      </w:r>
      <w:r w:rsidR="008B4BD1">
        <w:t xml:space="preserve"> gdje se Hrvatska u tome svemu nalazi te zbog čega je važan daljnji razvoj tih tehnologija. </w:t>
      </w:r>
    </w:p>
    <w:p w14:paraId="428450EE" w14:textId="44030BD2" w:rsidR="008B4BD1" w:rsidRDefault="008B4BD1" w:rsidP="007E3D3E">
      <w:pPr>
        <w:spacing w:before="240" w:after="240"/>
      </w:pPr>
      <w:r>
        <w:t>Digitalna preobrazba sustava visokog obrazovanja nužna je za daljnji razvoj visokog obrazovanja u Hrvatskoj. Što se podrazumijeva pod digitalnom preobrazbom u okviru provedbe projekta e-Sveučilišta te koje će se sve aktivnosti provoditi u razdoblju od iduće tri godine predstavili su projektni partneri CARNET, Nacionaln</w:t>
      </w:r>
      <w:r w:rsidR="00D63608">
        <w:t>a</w:t>
      </w:r>
      <w:r>
        <w:t xml:space="preserve"> i sveučilišna knjižnica u Zagrebu, Agencija za znanost i visoko obrazovanje te Srce tijekom bloka  „Projekt e-Sveučilišta“</w:t>
      </w:r>
      <w:r w:rsidR="00D35158">
        <w:t>.</w:t>
      </w:r>
      <w:r>
        <w:t xml:space="preserve"> </w:t>
      </w:r>
    </w:p>
    <w:p w14:paraId="16005679" w14:textId="3AF644D1" w:rsidR="004C2280" w:rsidRDefault="004C2280" w:rsidP="00D63608">
      <w:pPr>
        <w:spacing w:before="240" w:after="240"/>
      </w:pPr>
      <w:r>
        <w:t xml:space="preserve">Drugo pozvano predavanje održao je </w:t>
      </w:r>
      <w:r w:rsidR="00D35158">
        <w:t>d</w:t>
      </w:r>
      <w:r>
        <w:t xml:space="preserve">r. sc. Giorgio Rossi, profesor fizike na </w:t>
      </w:r>
      <w:r w:rsidR="00D35158">
        <w:t xml:space="preserve">Sveučilištu u Milanu </w:t>
      </w:r>
      <w:r>
        <w:t xml:space="preserve">te predstavnik Italije u Upravnom odboru EOSC-a koji je </w:t>
      </w:r>
      <w:r w:rsidR="00D35158">
        <w:t>istaknuo</w:t>
      </w:r>
      <w:r>
        <w:t xml:space="preserve"> važnost FAIR podataka i podatkovnih usluga za istraživanje, te njihovoj brzoj razmjeni između brojnih istraživačkih infrastruktura s ciljem ostvarivanja boljih i preciznijih rezultata istraživanja koja se provode.</w:t>
      </w:r>
    </w:p>
    <w:p w14:paraId="0DF3A3C7" w14:textId="6C652647" w:rsidR="00D63608" w:rsidRDefault="004C2280" w:rsidP="00D63608">
      <w:pPr>
        <w:spacing w:before="240" w:after="240"/>
      </w:pPr>
      <w:r>
        <w:t xml:space="preserve">Njegovo je predavanje bilo i svojevrstan uvod u </w:t>
      </w:r>
      <w:r w:rsidR="00D63608">
        <w:t>nacionalni tripartitni sastanak EOSC-a</w:t>
      </w:r>
      <w:r>
        <w:t xml:space="preserve"> tijekom kojeg je o</w:t>
      </w:r>
      <w:r w:rsidR="00D63608">
        <w:t xml:space="preserve">držana i prezentacija nacrta Hrvatskog plana za otvorenu znanost koji je pripremljen u okviru rada </w:t>
      </w:r>
      <w:hyperlink r:id="rId12" w:history="1">
        <w:r w:rsidR="00D63608" w:rsidRPr="00FB095F">
          <w:rPr>
            <w:rStyle w:val="Hyperlink"/>
          </w:rPr>
          <w:t>Inicijative za Hrvatski oblak za otvorenu znanost (HR-OOZ)</w:t>
        </w:r>
      </w:hyperlink>
      <w:r w:rsidR="00D63608">
        <w:t>. Predstavljena vizija povezuje načela i prednosti otvorene znanosti s napretkom hrvatske znanosti i društva u cjelini. Definirano je deset glavnih ciljeva Plana, a u tri poglavlja dodatno se razrađuju specifični ciljevi i niz provedbenih aktivnosti. Nacrt će uskoro biti objavljen na web stranici Inicijative i proslijeđen Ministarstvu znanosti i obrazovanja na daljnje postupanje i donošenje.</w:t>
      </w:r>
    </w:p>
    <w:p w14:paraId="1312C4D6" w14:textId="53173589" w:rsidR="00D63608" w:rsidRDefault="00D63608" w:rsidP="007E3D3E">
      <w:pPr>
        <w:spacing w:before="240" w:after="240"/>
      </w:pPr>
      <w:r>
        <w:t>Nakon prezentacije Hrvatskog plana za otvorenu znanost uslijedila je panel rasprava "Tko, što i kako dalje s otvorenom znanošću u Hrvatskoj?" u kojoj su sudjelovali relevantni sudionici: dr. sc. Antica Čulina s Instituta Ruđer Bošković, znanstvenica koja se bavi ekologijom, ali i proučavanjem otvorene znanosti i istraživačkih procesa, Lea Lazzarich, ravnateljica Sveučilišne knjižnice u Rijeci, koja koordinira aktivnosti vezane za otvorenu znanost na Sveučilištu, prof. dr. sc. D</w:t>
      </w:r>
      <w:r w:rsidR="00D35158">
        <w:t xml:space="preserve">ubravko </w:t>
      </w:r>
      <w:r>
        <w:t xml:space="preserve">Majetić, prorektor za znanost Sveučilišta u Zagrebu i dr. sc. David Smith, ravnatelj Instituta Ruđer Bošković. Tijekom intenzivne i interesantne rasprave razgovaralo se o različitim aspektima otvorene znanosti, te o stanju i izazovima u Hrvatskoj. Došlo se i do nekoliko zajedničkih zaključaka: otvorena znanost </w:t>
      </w:r>
      <w:r>
        <w:lastRenderedPageBreak/>
        <w:t>svakako donosi mnoge prednosti i novu kvalitetu u znanost i istraživanja, za njezin razvoj izuzetno je važno osigurati kvalitetan sustav i različite oblike podrške istraživačima u primjeni načela otvorene znanosti, a jednako tako i prilagođavati sustave vrednovanja institucija i projekata, kao i sustave vrednovanja, nagrađivanja i napredovanja znanstvenika i nastavnika na način da se umjesto pretežno kvantitativnih pokazatelja prepoznaju kvalitativni doprinosi, uključujući one koje posebno promovira i podrazumijeva otvorena znanost. Podržan je i nastavak rada Inicijative za Hrvatski oblak za otvorenu znanost kao zajedničke platforme za promicanje i koordinaciju aktivnosti vezanih uz primjenu otvorene znanosti u Hrvatskoj i povezivanje s Europskim oblakom za otvorenu znanost (EOSC).</w:t>
      </w:r>
    </w:p>
    <w:p w14:paraId="20275795" w14:textId="177BD9B7" w:rsidR="00962CAA" w:rsidRPr="004C2280" w:rsidRDefault="00962CAA" w:rsidP="007E3D3E">
      <w:pPr>
        <w:spacing w:before="240" w:after="240"/>
        <w:rPr>
          <w:rStyle w:val="Strong"/>
          <w:b w:val="0"/>
        </w:rPr>
      </w:pPr>
      <w:r>
        <w:t xml:space="preserve">Pored toga sudionici konferencije imali su priliku saznati novosti koje se odnose na svakodnevno </w:t>
      </w:r>
      <w:r w:rsidRPr="004C2280">
        <w:t>poslovanje visokih učilišta sa studentima tijekom tematskog bloka „</w:t>
      </w:r>
      <w:r w:rsidRPr="004C2280">
        <w:rPr>
          <w:rStyle w:val="Strong"/>
          <w:b w:val="0"/>
        </w:rPr>
        <w:t xml:space="preserve">Iskoraci u administraciji studenata“, a koji su iskoraci ostvareni u izgradnji virtualnog kampusa UNIC te novosti vezane za studentske iskaznice bile su teme bloka „Informacijska podrška mobilnosti u Europi“. </w:t>
      </w:r>
    </w:p>
    <w:p w14:paraId="46AD3B1F" w14:textId="08B44956" w:rsidR="00962CAA" w:rsidRPr="004C2280" w:rsidRDefault="0037023E" w:rsidP="007E3D3E">
      <w:pPr>
        <w:spacing w:before="240" w:after="240"/>
        <w:rPr>
          <w:rStyle w:val="Strong"/>
          <w:b w:val="0"/>
        </w:rPr>
      </w:pPr>
      <w:r w:rsidRPr="00B21798">
        <w:rPr>
          <w:rFonts w:cs="Arial"/>
          <w:color w:val="000000"/>
        </w:rPr>
        <w:t xml:space="preserve">Cilj bloka </w:t>
      </w:r>
      <w:r>
        <w:rPr>
          <w:rFonts w:cs="Arial"/>
          <w:color w:val="000000"/>
        </w:rPr>
        <w:t xml:space="preserve">Digitalna pristupačnost za bolje iskustvo učenja bio </w:t>
      </w:r>
      <w:r w:rsidRPr="00B21798">
        <w:rPr>
          <w:rFonts w:cs="Arial"/>
          <w:color w:val="000000"/>
        </w:rPr>
        <w:t>je ukazati na važnost digitalne pristupačnosti digitalnih nastavnih materijala, mrežnih stranica i aplikacija za potrebe nastave kako bi bili što pristupačniji svim studentima, posebice onima s invaliditetom.</w:t>
      </w:r>
      <w:r>
        <w:rPr>
          <w:rFonts w:cs="Arial"/>
          <w:color w:val="000000"/>
        </w:rPr>
        <w:t xml:space="preserve"> U obliku kratkih </w:t>
      </w:r>
      <w:r w:rsidRPr="00B21798">
        <w:rPr>
          <w:rFonts w:cs="Arial"/>
          <w:color w:val="000000"/>
        </w:rPr>
        <w:t xml:space="preserve">prezentacije </w:t>
      </w:r>
      <w:r>
        <w:rPr>
          <w:rFonts w:cs="Arial"/>
          <w:color w:val="000000"/>
        </w:rPr>
        <w:t>sudionici</w:t>
      </w:r>
      <w:r w:rsidRPr="00B21798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su dobili potrebne informacije vezane za</w:t>
      </w:r>
      <w:r w:rsidRPr="00B21798">
        <w:rPr>
          <w:rFonts w:cs="Arial"/>
          <w:color w:val="000000"/>
        </w:rPr>
        <w:t xml:space="preserve"> Zakon o pristupačnosti kao i kako postaviti nastavne materijale primjenjujući smjernice za pristupačnost te kako pomoću digitalnih tehnologija omogućiti studentima da lakše i kvalitetnije prate nastavu i prolaze kroz nastavne materijale i nastavne aktivnosti. </w:t>
      </w:r>
      <w:r>
        <w:rPr>
          <w:rFonts w:cs="Arial"/>
          <w:color w:val="000000"/>
        </w:rPr>
        <w:t>Uz to nastavnici s Grafičkog fakulteta i Edukacijsko-rehabilitacijskog fakulteta Sveučilišta u Zagrebu predstavili su primjere rada sa studentima s invaliditetom na svojim kolegijima.</w:t>
      </w:r>
      <w:r w:rsidR="00962CAA" w:rsidRPr="004C2280">
        <w:rPr>
          <w:rStyle w:val="Strong"/>
          <w:b w:val="0"/>
        </w:rPr>
        <w:t xml:space="preserve">   </w:t>
      </w:r>
    </w:p>
    <w:p w14:paraId="020B1B72" w14:textId="058C1546" w:rsidR="00962CAA" w:rsidRPr="00C31D25" w:rsidRDefault="00C31D25" w:rsidP="007E3D3E">
      <w:pPr>
        <w:spacing w:before="240" w:after="240"/>
        <w:rPr>
          <w:rStyle w:val="Strong"/>
          <w:b w:val="0"/>
        </w:rPr>
      </w:pPr>
      <w:r w:rsidRPr="004C2280">
        <w:rPr>
          <w:rStyle w:val="Strong"/>
          <w:b w:val="0"/>
        </w:rPr>
        <w:t xml:space="preserve">Novosti u sustavu </w:t>
      </w:r>
      <w:hyperlink r:id="rId13" w:history="1">
        <w:r w:rsidRPr="00FB095F">
          <w:rPr>
            <w:rStyle w:val="Hyperlink"/>
          </w:rPr>
          <w:t>CroRIS</w:t>
        </w:r>
      </w:hyperlink>
      <w:r w:rsidRPr="004C2280">
        <w:rPr>
          <w:rStyle w:val="Strong"/>
          <w:b w:val="0"/>
        </w:rPr>
        <w:t xml:space="preserve"> te način na koji on služi kao katalog usluga Hrvatskog</w:t>
      </w:r>
      <w:r>
        <w:rPr>
          <w:rStyle w:val="Strong"/>
          <w:b w:val="0"/>
        </w:rPr>
        <w:t xml:space="preserve"> oblaka za otvorenu znanost bili su predstavljeni tijekom tematskog bloka „CroRIS i Znanstveno tehnologijsko predviđanje“</w:t>
      </w:r>
      <w:r w:rsidR="00D35158">
        <w:rPr>
          <w:rStyle w:val="Strong"/>
          <w:b w:val="0"/>
        </w:rPr>
        <w:t>.</w:t>
      </w:r>
    </w:p>
    <w:p w14:paraId="54E1185E" w14:textId="70E341D3" w:rsidR="00406C62" w:rsidRDefault="00D63608" w:rsidP="007E3D3E">
      <w:pPr>
        <w:spacing w:before="240" w:after="240"/>
      </w:pPr>
      <w:r>
        <w:t xml:space="preserve">Zlatni sponzori konferencije </w:t>
      </w:r>
      <w:r w:rsidR="00962CAA">
        <w:t xml:space="preserve">Srce DEI 2023 </w:t>
      </w:r>
      <w:r>
        <w:t xml:space="preserve">su S&amp;T Hrvatska i Storm Computers, AKD i Microsoft su srebrni sponzori, </w:t>
      </w:r>
      <w:r w:rsidR="00962CAA">
        <w:t xml:space="preserve">dok su </w:t>
      </w:r>
      <w:r>
        <w:t>Hewlett Packard Enterprise operated by Selectium i Odašiljači sponzor</w:t>
      </w:r>
      <w:r w:rsidR="00962CAA">
        <w:t>i</w:t>
      </w:r>
      <w:r>
        <w:t xml:space="preserve">. Medijski sponzori </w:t>
      </w:r>
      <w:r w:rsidR="00962CAA">
        <w:t xml:space="preserve">konferencije </w:t>
      </w:r>
      <w:r>
        <w:t>su ICT Business, studentski.hr i tportal.hr.</w:t>
      </w:r>
    </w:p>
    <w:p w14:paraId="5961320A" w14:textId="79E06F40" w:rsidR="00DB6156" w:rsidRDefault="00A8113E" w:rsidP="007E3D3E">
      <w:pPr>
        <w:spacing w:before="240" w:after="240"/>
        <w:rPr>
          <w:rFonts w:cs="Arial"/>
        </w:rPr>
      </w:pPr>
      <w:hyperlink r:id="rId14" w:history="1">
        <w:r w:rsidR="00DB6156" w:rsidRPr="00F27B49">
          <w:rPr>
            <w:rStyle w:val="Hyperlink"/>
          </w:rPr>
          <w:t>Prezentacije i snimke predavanja</w:t>
        </w:r>
      </w:hyperlink>
      <w:r w:rsidR="00DB6156">
        <w:t xml:space="preserve"> bit će uskoro objavljene na web stranicama konferencije </w:t>
      </w:r>
      <w:r w:rsidR="00F27B49" w:rsidRPr="00E91CA9">
        <w:t>Srce DEI 2023</w:t>
      </w:r>
      <w:r w:rsidR="00DB6156">
        <w:t xml:space="preserve">. </w:t>
      </w:r>
    </w:p>
    <w:p w14:paraId="673FC378" w14:textId="6E5CCC1E" w:rsidR="00D35158" w:rsidRDefault="00D35158" w:rsidP="005E7612">
      <w:pPr>
        <w:spacing w:after="120"/>
        <w:jc w:val="right"/>
        <w:rPr>
          <w:rFonts w:cs="Arial"/>
        </w:rPr>
      </w:pPr>
    </w:p>
    <w:p w14:paraId="5646DA1B" w14:textId="7F8D03DA" w:rsidR="00F76C43" w:rsidRDefault="00952DB9" w:rsidP="005E7612">
      <w:pPr>
        <w:spacing w:after="120"/>
        <w:jc w:val="right"/>
        <w:rPr>
          <w:rStyle w:val="Hyperlink"/>
          <w:rFonts w:cs="Arial"/>
        </w:rPr>
      </w:pPr>
      <w:r>
        <w:rPr>
          <w:rFonts w:cs="Arial"/>
        </w:rPr>
        <w:t xml:space="preserve">Sveučilišni računski centar, Srce  </w:t>
      </w:r>
      <w:r>
        <w:rPr>
          <w:rFonts w:cs="Arial"/>
        </w:rPr>
        <w:br/>
        <w:t xml:space="preserve">web: </w:t>
      </w:r>
      <w:hyperlink r:id="rId15" w:history="1">
        <w:r>
          <w:rPr>
            <w:rStyle w:val="Hyperlink"/>
            <w:rFonts w:cs="Arial"/>
          </w:rPr>
          <w:t>https://www.srce.unizg.hr/pressroom</w:t>
        </w:r>
      </w:hyperlink>
      <w:r>
        <w:rPr>
          <w:rFonts w:cs="Arial"/>
        </w:rPr>
        <w:t xml:space="preserve"> </w:t>
      </w:r>
      <w:r>
        <w:rPr>
          <w:rFonts w:cs="Arial"/>
        </w:rPr>
        <w:br/>
        <w:t xml:space="preserve">e-mail: </w:t>
      </w:r>
      <w:hyperlink r:id="rId16" w:history="1">
        <w:r>
          <w:rPr>
            <w:rStyle w:val="Hyperlink"/>
            <w:rFonts w:cs="Arial"/>
          </w:rPr>
          <w:t>press@srce.hr</w:t>
        </w:r>
      </w:hyperlink>
    </w:p>
    <w:p w14:paraId="341A26A7" w14:textId="77777777" w:rsidR="007E3D3E" w:rsidRDefault="007E3D3E" w:rsidP="005E7612">
      <w:pPr>
        <w:spacing w:after="120"/>
        <w:jc w:val="right"/>
        <w:rPr>
          <w:rStyle w:val="Hyperlink"/>
          <w:rFonts w:cs="Arial"/>
        </w:rPr>
      </w:pPr>
    </w:p>
    <w:p w14:paraId="57037239" w14:textId="3EA82091" w:rsidR="00A42139" w:rsidRDefault="00762108" w:rsidP="005E7612">
      <w:pPr>
        <w:spacing w:after="120"/>
        <w:jc w:val="center"/>
      </w:pPr>
      <w:r>
        <w:rPr>
          <w:rFonts w:cs="Arial"/>
          <w:noProof/>
          <w:lang w:eastAsia="hr-HR"/>
        </w:rPr>
        <w:drawing>
          <wp:inline distT="0" distB="0" distL="0" distR="0" wp14:anchorId="4802D199" wp14:editId="4ACA9FFF">
            <wp:extent cx="5401310" cy="372110"/>
            <wp:effectExtent l="0" t="0" r="8890" b="889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A42139" w:rsidSect="00E932F9">
      <w:footerReference w:type="default" r:id="rId18"/>
      <w:footerReference w:type="first" r:id="rId19"/>
      <w:pgSz w:w="11906" w:h="16838" w:code="9"/>
      <w:pgMar w:top="1418" w:right="1418" w:bottom="1418" w:left="1729" w:header="720" w:footer="720" w:gutter="0"/>
      <w:cols w:space="720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D66A3C" w16cex:dateUtc="2023-04-04T0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3A47922" w16cid:durableId="27D66A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F0FFD" w14:textId="77777777" w:rsidR="00A8113E" w:rsidRDefault="00A8113E" w:rsidP="00F02EA6">
      <w:pPr>
        <w:spacing w:before="0" w:line="240" w:lineRule="auto"/>
      </w:pPr>
      <w:r>
        <w:separator/>
      </w:r>
    </w:p>
  </w:endnote>
  <w:endnote w:type="continuationSeparator" w:id="0">
    <w:p w14:paraId="2F165485" w14:textId="77777777" w:rsidR="00A8113E" w:rsidRDefault="00A8113E" w:rsidP="00F02EA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238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4C6828" w14:textId="5E123373" w:rsidR="001A4A68" w:rsidRDefault="001A4A68">
        <w:pPr>
          <w:pStyle w:val="Footer"/>
          <w:jc w:val="center"/>
        </w:pPr>
        <w:r>
          <w:rPr>
            <w:noProof/>
            <w:lang w:eastAsia="hr-HR"/>
          </w:rPr>
          <w:drawing>
            <wp:anchor distT="0" distB="0" distL="114300" distR="114300" simplePos="0" relativeHeight="251661312" behindDoc="1" locked="0" layoutInCell="1" allowOverlap="1" wp14:anchorId="7B8FA117" wp14:editId="5023EF7B">
              <wp:simplePos x="0" y="0"/>
              <wp:positionH relativeFrom="margin">
                <wp:align>center</wp:align>
              </wp:positionH>
              <wp:positionV relativeFrom="page">
                <wp:posOffset>9804809</wp:posOffset>
              </wp:positionV>
              <wp:extent cx="6840000" cy="882000"/>
              <wp:effectExtent l="0" t="0" r="0" b="0"/>
              <wp:wrapNone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Picture 2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840000" cy="88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024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44839A" w14:textId="77777777" w:rsidR="00F02EA6" w:rsidRDefault="001A4A68" w:rsidP="001A4A68">
    <w:pPr>
      <w:pStyle w:val="Footer"/>
      <w:tabs>
        <w:tab w:val="clear" w:pos="4536"/>
        <w:tab w:val="clear" w:pos="9072"/>
        <w:tab w:val="left" w:pos="7628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5EC473" w14:textId="77777777" w:rsidR="00F02EA6" w:rsidRDefault="00F02EA6">
    <w:pPr>
      <w:pStyle w:val="Footer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0DA732E7" wp14:editId="62588D00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6840000" cy="8820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88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6A79D" w14:textId="77777777" w:rsidR="00A8113E" w:rsidRDefault="00A8113E" w:rsidP="00F02EA6">
      <w:pPr>
        <w:spacing w:before="0" w:line="240" w:lineRule="auto"/>
      </w:pPr>
      <w:r>
        <w:separator/>
      </w:r>
    </w:p>
  </w:footnote>
  <w:footnote w:type="continuationSeparator" w:id="0">
    <w:p w14:paraId="4B083987" w14:textId="77777777" w:rsidR="00A8113E" w:rsidRDefault="00A8113E" w:rsidP="00F02EA6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24C19"/>
    <w:multiLevelType w:val="hybridMultilevel"/>
    <w:tmpl w:val="2AA0AF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90682"/>
    <w:multiLevelType w:val="hybridMultilevel"/>
    <w:tmpl w:val="434C50EA"/>
    <w:lvl w:ilvl="0" w:tplc="B1E2D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B5"/>
    <w:rsid w:val="00000978"/>
    <w:rsid w:val="0000720A"/>
    <w:rsid w:val="00010748"/>
    <w:rsid w:val="000166C6"/>
    <w:rsid w:val="00025379"/>
    <w:rsid w:val="0002620A"/>
    <w:rsid w:val="00040FEA"/>
    <w:rsid w:val="00041D2F"/>
    <w:rsid w:val="00053530"/>
    <w:rsid w:val="00065C83"/>
    <w:rsid w:val="00074BA7"/>
    <w:rsid w:val="0008203E"/>
    <w:rsid w:val="00094F5C"/>
    <w:rsid w:val="00094FA2"/>
    <w:rsid w:val="000A3494"/>
    <w:rsid w:val="000B45E6"/>
    <w:rsid w:val="000C254A"/>
    <w:rsid w:val="000D6F81"/>
    <w:rsid w:val="000E4CB6"/>
    <w:rsid w:val="000F21A8"/>
    <w:rsid w:val="00110F59"/>
    <w:rsid w:val="00124A9A"/>
    <w:rsid w:val="001253FB"/>
    <w:rsid w:val="00130F2B"/>
    <w:rsid w:val="00140B6E"/>
    <w:rsid w:val="00150FB7"/>
    <w:rsid w:val="001728A8"/>
    <w:rsid w:val="00183096"/>
    <w:rsid w:val="00187E33"/>
    <w:rsid w:val="0019182A"/>
    <w:rsid w:val="00191AB9"/>
    <w:rsid w:val="001A148D"/>
    <w:rsid w:val="001A4A68"/>
    <w:rsid w:val="001B1505"/>
    <w:rsid w:val="001C71E6"/>
    <w:rsid w:val="001F2504"/>
    <w:rsid w:val="002077E4"/>
    <w:rsid w:val="002163ED"/>
    <w:rsid w:val="0022141E"/>
    <w:rsid w:val="00224CE0"/>
    <w:rsid w:val="00235F13"/>
    <w:rsid w:val="0023795E"/>
    <w:rsid w:val="00242519"/>
    <w:rsid w:val="002515E8"/>
    <w:rsid w:val="0027783E"/>
    <w:rsid w:val="002844B4"/>
    <w:rsid w:val="002A226A"/>
    <w:rsid w:val="002A3733"/>
    <w:rsid w:val="002A51D7"/>
    <w:rsid w:val="002A6E30"/>
    <w:rsid w:val="002C767C"/>
    <w:rsid w:val="002D2FDA"/>
    <w:rsid w:val="002F4EC2"/>
    <w:rsid w:val="00303ED7"/>
    <w:rsid w:val="00306261"/>
    <w:rsid w:val="00317820"/>
    <w:rsid w:val="00317B5D"/>
    <w:rsid w:val="00332DDC"/>
    <w:rsid w:val="00334ED4"/>
    <w:rsid w:val="00335984"/>
    <w:rsid w:val="0035039F"/>
    <w:rsid w:val="00363CFF"/>
    <w:rsid w:val="00367C81"/>
    <w:rsid w:val="0037023E"/>
    <w:rsid w:val="00371ECA"/>
    <w:rsid w:val="0037310A"/>
    <w:rsid w:val="00385630"/>
    <w:rsid w:val="003A4A8F"/>
    <w:rsid w:val="003A658E"/>
    <w:rsid w:val="003B1C35"/>
    <w:rsid w:val="003B7C5F"/>
    <w:rsid w:val="003C0773"/>
    <w:rsid w:val="003C702C"/>
    <w:rsid w:val="003C74D5"/>
    <w:rsid w:val="003C7FCB"/>
    <w:rsid w:val="003D0242"/>
    <w:rsid w:val="003D1B49"/>
    <w:rsid w:val="003D7AEB"/>
    <w:rsid w:val="00405A11"/>
    <w:rsid w:val="00406C62"/>
    <w:rsid w:val="00415A74"/>
    <w:rsid w:val="00432177"/>
    <w:rsid w:val="004355A4"/>
    <w:rsid w:val="00446620"/>
    <w:rsid w:val="00463399"/>
    <w:rsid w:val="00493E50"/>
    <w:rsid w:val="004A1792"/>
    <w:rsid w:val="004B7F70"/>
    <w:rsid w:val="004C2280"/>
    <w:rsid w:val="004C47D1"/>
    <w:rsid w:val="004C7604"/>
    <w:rsid w:val="004D1AC6"/>
    <w:rsid w:val="004D3DA9"/>
    <w:rsid w:val="004D4113"/>
    <w:rsid w:val="004D4E7F"/>
    <w:rsid w:val="004E3265"/>
    <w:rsid w:val="004E33C8"/>
    <w:rsid w:val="004E3645"/>
    <w:rsid w:val="0051084E"/>
    <w:rsid w:val="00510BCF"/>
    <w:rsid w:val="00513901"/>
    <w:rsid w:val="0052166F"/>
    <w:rsid w:val="005272CF"/>
    <w:rsid w:val="00532F27"/>
    <w:rsid w:val="00537EF2"/>
    <w:rsid w:val="00550F92"/>
    <w:rsid w:val="00554A70"/>
    <w:rsid w:val="00554AA0"/>
    <w:rsid w:val="00564230"/>
    <w:rsid w:val="005711F4"/>
    <w:rsid w:val="005723F3"/>
    <w:rsid w:val="00577DCF"/>
    <w:rsid w:val="00584462"/>
    <w:rsid w:val="00586DE5"/>
    <w:rsid w:val="0059185E"/>
    <w:rsid w:val="005D30C8"/>
    <w:rsid w:val="005D5264"/>
    <w:rsid w:val="005E7612"/>
    <w:rsid w:val="005F059D"/>
    <w:rsid w:val="005F2D49"/>
    <w:rsid w:val="00602BC5"/>
    <w:rsid w:val="00610E40"/>
    <w:rsid w:val="00613FCF"/>
    <w:rsid w:val="00633AEA"/>
    <w:rsid w:val="00637DF4"/>
    <w:rsid w:val="00641DC4"/>
    <w:rsid w:val="00652437"/>
    <w:rsid w:val="006562C6"/>
    <w:rsid w:val="00666981"/>
    <w:rsid w:val="00671939"/>
    <w:rsid w:val="006733FA"/>
    <w:rsid w:val="00676A23"/>
    <w:rsid w:val="006774E0"/>
    <w:rsid w:val="00681755"/>
    <w:rsid w:val="00687665"/>
    <w:rsid w:val="006A0616"/>
    <w:rsid w:val="006A6C1B"/>
    <w:rsid w:val="006B1D8A"/>
    <w:rsid w:val="006C2008"/>
    <w:rsid w:val="006C6893"/>
    <w:rsid w:val="006D0715"/>
    <w:rsid w:val="006E598C"/>
    <w:rsid w:val="006E664E"/>
    <w:rsid w:val="006F2D43"/>
    <w:rsid w:val="006F55F0"/>
    <w:rsid w:val="006F61F5"/>
    <w:rsid w:val="0071317C"/>
    <w:rsid w:val="0072007C"/>
    <w:rsid w:val="00722B9A"/>
    <w:rsid w:val="00723A41"/>
    <w:rsid w:val="0072771A"/>
    <w:rsid w:val="00740C07"/>
    <w:rsid w:val="00755FC4"/>
    <w:rsid w:val="007563D8"/>
    <w:rsid w:val="00762108"/>
    <w:rsid w:val="00776945"/>
    <w:rsid w:val="0077796C"/>
    <w:rsid w:val="00784211"/>
    <w:rsid w:val="007A7E7F"/>
    <w:rsid w:val="007B0F31"/>
    <w:rsid w:val="007C2584"/>
    <w:rsid w:val="007C35C6"/>
    <w:rsid w:val="007C454E"/>
    <w:rsid w:val="007E2737"/>
    <w:rsid w:val="007E3D3E"/>
    <w:rsid w:val="00810705"/>
    <w:rsid w:val="0081611E"/>
    <w:rsid w:val="00822DC2"/>
    <w:rsid w:val="00834A4E"/>
    <w:rsid w:val="00856F65"/>
    <w:rsid w:val="00860EDA"/>
    <w:rsid w:val="008701B5"/>
    <w:rsid w:val="00891C8E"/>
    <w:rsid w:val="00896837"/>
    <w:rsid w:val="00897B07"/>
    <w:rsid w:val="008A4E26"/>
    <w:rsid w:val="008B1D6C"/>
    <w:rsid w:val="008B4BD1"/>
    <w:rsid w:val="008B5395"/>
    <w:rsid w:val="008C195F"/>
    <w:rsid w:val="008C4F2E"/>
    <w:rsid w:val="008C757C"/>
    <w:rsid w:val="008D6842"/>
    <w:rsid w:val="008E38F5"/>
    <w:rsid w:val="008F6863"/>
    <w:rsid w:val="00910D9B"/>
    <w:rsid w:val="00911AE4"/>
    <w:rsid w:val="00915B91"/>
    <w:rsid w:val="009209DB"/>
    <w:rsid w:val="00925D83"/>
    <w:rsid w:val="009410CC"/>
    <w:rsid w:val="0094365E"/>
    <w:rsid w:val="0094566A"/>
    <w:rsid w:val="00946F7C"/>
    <w:rsid w:val="00952DB9"/>
    <w:rsid w:val="00962CAA"/>
    <w:rsid w:val="00963766"/>
    <w:rsid w:val="0096614F"/>
    <w:rsid w:val="009700E0"/>
    <w:rsid w:val="00973EFC"/>
    <w:rsid w:val="00981949"/>
    <w:rsid w:val="009A0A1E"/>
    <w:rsid w:val="009A1923"/>
    <w:rsid w:val="009B4329"/>
    <w:rsid w:val="009B670D"/>
    <w:rsid w:val="009B77B5"/>
    <w:rsid w:val="009C0076"/>
    <w:rsid w:val="009D1055"/>
    <w:rsid w:val="009D5486"/>
    <w:rsid w:val="009F4FD0"/>
    <w:rsid w:val="009F58CE"/>
    <w:rsid w:val="009F6C1F"/>
    <w:rsid w:val="00A00365"/>
    <w:rsid w:val="00A03495"/>
    <w:rsid w:val="00A03DB4"/>
    <w:rsid w:val="00A25D11"/>
    <w:rsid w:val="00A42139"/>
    <w:rsid w:val="00A56814"/>
    <w:rsid w:val="00A61DDB"/>
    <w:rsid w:val="00A6314D"/>
    <w:rsid w:val="00A636E3"/>
    <w:rsid w:val="00A8113E"/>
    <w:rsid w:val="00A82FAA"/>
    <w:rsid w:val="00A9466C"/>
    <w:rsid w:val="00AD072D"/>
    <w:rsid w:val="00AD2EAF"/>
    <w:rsid w:val="00AE1DBA"/>
    <w:rsid w:val="00AE6FD2"/>
    <w:rsid w:val="00AF682E"/>
    <w:rsid w:val="00AF7378"/>
    <w:rsid w:val="00AF7444"/>
    <w:rsid w:val="00B127BB"/>
    <w:rsid w:val="00B12BA3"/>
    <w:rsid w:val="00B22992"/>
    <w:rsid w:val="00B25A50"/>
    <w:rsid w:val="00B2755F"/>
    <w:rsid w:val="00B319B3"/>
    <w:rsid w:val="00B36E86"/>
    <w:rsid w:val="00B444FA"/>
    <w:rsid w:val="00B5490B"/>
    <w:rsid w:val="00B55839"/>
    <w:rsid w:val="00B643CB"/>
    <w:rsid w:val="00B7731E"/>
    <w:rsid w:val="00B805C7"/>
    <w:rsid w:val="00B8072F"/>
    <w:rsid w:val="00B8199C"/>
    <w:rsid w:val="00B94CB5"/>
    <w:rsid w:val="00B94FC0"/>
    <w:rsid w:val="00B9687A"/>
    <w:rsid w:val="00BA0552"/>
    <w:rsid w:val="00BA086C"/>
    <w:rsid w:val="00BB5477"/>
    <w:rsid w:val="00BC33D8"/>
    <w:rsid w:val="00BD4268"/>
    <w:rsid w:val="00BD5561"/>
    <w:rsid w:val="00BE17A8"/>
    <w:rsid w:val="00BE417F"/>
    <w:rsid w:val="00BF1DAC"/>
    <w:rsid w:val="00BF73F5"/>
    <w:rsid w:val="00C00406"/>
    <w:rsid w:val="00C019B2"/>
    <w:rsid w:val="00C02F4C"/>
    <w:rsid w:val="00C2619E"/>
    <w:rsid w:val="00C31D25"/>
    <w:rsid w:val="00C37D10"/>
    <w:rsid w:val="00C74D0F"/>
    <w:rsid w:val="00C7764E"/>
    <w:rsid w:val="00CB3517"/>
    <w:rsid w:val="00CC172E"/>
    <w:rsid w:val="00CC1BCD"/>
    <w:rsid w:val="00CC6309"/>
    <w:rsid w:val="00CD3C39"/>
    <w:rsid w:val="00CD52E4"/>
    <w:rsid w:val="00CD6FC3"/>
    <w:rsid w:val="00CD73CB"/>
    <w:rsid w:val="00CF20B7"/>
    <w:rsid w:val="00CF24AF"/>
    <w:rsid w:val="00CF3BDD"/>
    <w:rsid w:val="00CF475A"/>
    <w:rsid w:val="00D10F16"/>
    <w:rsid w:val="00D148F4"/>
    <w:rsid w:val="00D17AF0"/>
    <w:rsid w:val="00D2195D"/>
    <w:rsid w:val="00D35158"/>
    <w:rsid w:val="00D53E5A"/>
    <w:rsid w:val="00D63608"/>
    <w:rsid w:val="00D7338E"/>
    <w:rsid w:val="00D75443"/>
    <w:rsid w:val="00D769B1"/>
    <w:rsid w:val="00D81C0E"/>
    <w:rsid w:val="00D85ADA"/>
    <w:rsid w:val="00D85B7E"/>
    <w:rsid w:val="00D93F62"/>
    <w:rsid w:val="00D9427A"/>
    <w:rsid w:val="00DB3F87"/>
    <w:rsid w:val="00DB6156"/>
    <w:rsid w:val="00DB6F5C"/>
    <w:rsid w:val="00DC719C"/>
    <w:rsid w:val="00DC7D2C"/>
    <w:rsid w:val="00DD25DA"/>
    <w:rsid w:val="00DF1FDD"/>
    <w:rsid w:val="00E143E6"/>
    <w:rsid w:val="00E23638"/>
    <w:rsid w:val="00E26130"/>
    <w:rsid w:val="00E3778E"/>
    <w:rsid w:val="00E41663"/>
    <w:rsid w:val="00E442AF"/>
    <w:rsid w:val="00E54C94"/>
    <w:rsid w:val="00E62EF7"/>
    <w:rsid w:val="00E65AD9"/>
    <w:rsid w:val="00E660E6"/>
    <w:rsid w:val="00E71E7C"/>
    <w:rsid w:val="00E808F5"/>
    <w:rsid w:val="00E80A1F"/>
    <w:rsid w:val="00E86200"/>
    <w:rsid w:val="00E91CA9"/>
    <w:rsid w:val="00E932F9"/>
    <w:rsid w:val="00EA11E1"/>
    <w:rsid w:val="00EA47B9"/>
    <w:rsid w:val="00EA4BA0"/>
    <w:rsid w:val="00EA6757"/>
    <w:rsid w:val="00EB3967"/>
    <w:rsid w:val="00EB79E3"/>
    <w:rsid w:val="00ED107C"/>
    <w:rsid w:val="00ED4CB5"/>
    <w:rsid w:val="00EF5CC3"/>
    <w:rsid w:val="00F02EA6"/>
    <w:rsid w:val="00F06901"/>
    <w:rsid w:val="00F14A4B"/>
    <w:rsid w:val="00F25564"/>
    <w:rsid w:val="00F2632B"/>
    <w:rsid w:val="00F27B49"/>
    <w:rsid w:val="00F3661A"/>
    <w:rsid w:val="00F41B76"/>
    <w:rsid w:val="00F43B39"/>
    <w:rsid w:val="00F46B6F"/>
    <w:rsid w:val="00F677F0"/>
    <w:rsid w:val="00F76C43"/>
    <w:rsid w:val="00FB095F"/>
    <w:rsid w:val="00FB2F39"/>
    <w:rsid w:val="00FB587C"/>
    <w:rsid w:val="00FC4ABA"/>
    <w:rsid w:val="00FC4D4C"/>
    <w:rsid w:val="00FD632D"/>
    <w:rsid w:val="00FE48C6"/>
    <w:rsid w:val="00FE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5347C"/>
  <w15:chartTrackingRefBased/>
  <w15:docId w15:val="{952673E4-CAB7-430D-8A94-E39F3FA0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5F13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6B1D8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90E12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D8A"/>
    <w:rPr>
      <w:rFonts w:asciiTheme="majorHAnsi" w:eastAsiaTheme="majorEastAsia" w:hAnsiTheme="majorHAnsi" w:cstheme="majorBidi"/>
      <w:color w:val="B90E12" w:themeColor="accent1" w:themeShade="BF"/>
      <w:sz w:val="32"/>
      <w:szCs w:val="32"/>
      <w:lang w:val="sr-Latn-BA"/>
    </w:rPr>
  </w:style>
  <w:style w:type="paragraph" w:customStyle="1" w:styleId="sveuciliste">
    <w:name w:val="sveuciliste"/>
    <w:basedOn w:val="Normal"/>
    <w:uiPriority w:val="1"/>
    <w:qFormat/>
    <w:rsid w:val="00E932F9"/>
    <w:pPr>
      <w:spacing w:before="80"/>
    </w:pPr>
    <w:rPr>
      <w:noProof/>
      <w:lang w:eastAsia="hr-HR"/>
    </w:rPr>
  </w:style>
  <w:style w:type="paragraph" w:customStyle="1" w:styleId="srce">
    <w:name w:val="srce"/>
    <w:basedOn w:val="Normal"/>
    <w:qFormat/>
    <w:rsid w:val="00E932F9"/>
    <w:pPr>
      <w:spacing w:before="0" w:after="240"/>
    </w:pPr>
  </w:style>
  <w:style w:type="paragraph" w:styleId="NoSpacing">
    <w:name w:val="No Spacing"/>
    <w:uiPriority w:val="1"/>
    <w:rsid w:val="00613FCF"/>
    <w:pPr>
      <w:spacing w:before="0" w:line="240" w:lineRule="auto"/>
    </w:pPr>
    <w:rPr>
      <w:rFonts w:ascii="Arial" w:hAnsi="Arial"/>
    </w:rPr>
  </w:style>
  <w:style w:type="paragraph" w:customStyle="1" w:styleId="Ustanova">
    <w:name w:val="Ustanova"/>
    <w:basedOn w:val="Normal"/>
    <w:next w:val="Adresa"/>
    <w:link w:val="UstanovaChar"/>
    <w:qFormat/>
    <w:rsid w:val="00613FCF"/>
    <w:pPr>
      <w:spacing w:before="1200"/>
      <w:ind w:left="4536"/>
    </w:pPr>
    <w:rPr>
      <w:b/>
      <w:caps/>
    </w:rPr>
  </w:style>
  <w:style w:type="paragraph" w:customStyle="1" w:styleId="Adresa">
    <w:name w:val="Adresa"/>
    <w:basedOn w:val="Ustanova"/>
    <w:link w:val="AdresaChar"/>
    <w:qFormat/>
    <w:rsid w:val="0035039F"/>
    <w:pPr>
      <w:spacing w:before="60"/>
    </w:pPr>
    <w:rPr>
      <w:b w:val="0"/>
      <w:caps w:val="0"/>
    </w:rPr>
  </w:style>
  <w:style w:type="paragraph" w:customStyle="1" w:styleId="Predmet">
    <w:name w:val="Predmet"/>
    <w:basedOn w:val="Normal"/>
    <w:next w:val="Normal"/>
    <w:qFormat/>
    <w:rsid w:val="00F677F0"/>
    <w:pPr>
      <w:tabs>
        <w:tab w:val="left" w:pos="1418"/>
      </w:tabs>
      <w:spacing w:before="1200" w:after="360"/>
      <w:ind w:left="1412" w:hanging="1412"/>
    </w:pPr>
    <w:rPr>
      <w:b/>
    </w:rPr>
  </w:style>
  <w:style w:type="character" w:customStyle="1" w:styleId="UstanovaChar">
    <w:name w:val="Ustanova Char"/>
    <w:basedOn w:val="DefaultParagraphFont"/>
    <w:link w:val="Ustanova"/>
    <w:rsid w:val="00613FCF"/>
    <w:rPr>
      <w:rFonts w:ascii="Arial" w:hAnsi="Arial"/>
      <w:b/>
      <w:caps/>
    </w:rPr>
  </w:style>
  <w:style w:type="character" w:customStyle="1" w:styleId="AdresaChar">
    <w:name w:val="Adresa Char"/>
    <w:basedOn w:val="UstanovaChar"/>
    <w:link w:val="Adresa"/>
    <w:rsid w:val="0035039F"/>
    <w:rPr>
      <w:rFonts w:ascii="Arial" w:hAnsi="Arial"/>
      <w:b w:val="0"/>
      <w:caps w:val="0"/>
    </w:rPr>
  </w:style>
  <w:style w:type="paragraph" w:customStyle="1" w:styleId="Oslovljavanje">
    <w:name w:val="Oslovljavanje"/>
    <w:basedOn w:val="Normal"/>
    <w:next w:val="Normal"/>
    <w:qFormat/>
    <w:rsid w:val="00613FCF"/>
    <w:pPr>
      <w:spacing w:before="240"/>
    </w:pPr>
  </w:style>
  <w:style w:type="paragraph" w:customStyle="1" w:styleId="Signatura">
    <w:name w:val="Signatura"/>
    <w:basedOn w:val="Normal"/>
    <w:link w:val="SignaturaChar"/>
    <w:qFormat/>
    <w:rsid w:val="00F25564"/>
    <w:pPr>
      <w:tabs>
        <w:tab w:val="center" w:pos="6804"/>
      </w:tabs>
      <w:spacing w:before="240"/>
    </w:pPr>
  </w:style>
  <w:style w:type="paragraph" w:styleId="Header">
    <w:name w:val="header"/>
    <w:basedOn w:val="Normal"/>
    <w:link w:val="Head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EA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02EA6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EA6"/>
    <w:rPr>
      <w:rFonts w:ascii="Arial" w:hAnsi="Arial"/>
    </w:rPr>
  </w:style>
  <w:style w:type="paragraph" w:customStyle="1" w:styleId="veza">
    <w:name w:val="veza"/>
    <w:basedOn w:val="Normal"/>
    <w:qFormat/>
    <w:rsid w:val="00F677F0"/>
    <w:pPr>
      <w:tabs>
        <w:tab w:val="left" w:pos="1418"/>
      </w:tabs>
      <w:ind w:left="1412" w:hanging="1412"/>
    </w:pPr>
  </w:style>
  <w:style w:type="paragraph" w:styleId="ListParagraph">
    <w:name w:val="List Paragraph"/>
    <w:basedOn w:val="Normal"/>
    <w:uiPriority w:val="34"/>
    <w:qFormat/>
    <w:rsid w:val="00303ED7"/>
    <w:pPr>
      <w:ind w:left="720"/>
      <w:contextualSpacing/>
    </w:pPr>
  </w:style>
  <w:style w:type="paragraph" w:customStyle="1" w:styleId="prilog1red">
    <w:name w:val="prilog 1.red"/>
    <w:basedOn w:val="Normal"/>
    <w:qFormat/>
    <w:rsid w:val="00303ED7"/>
    <w:pPr>
      <w:spacing w:before="360"/>
    </w:pPr>
  </w:style>
  <w:style w:type="paragraph" w:customStyle="1" w:styleId="Imeiprezime">
    <w:name w:val="Ime i prezime"/>
    <w:basedOn w:val="Signatura"/>
    <w:link w:val="ImeiprezimeChar"/>
    <w:qFormat/>
    <w:rsid w:val="00F677F0"/>
    <w:pPr>
      <w:spacing w:before="480" w:after="240"/>
    </w:pPr>
  </w:style>
  <w:style w:type="character" w:customStyle="1" w:styleId="SignaturaChar">
    <w:name w:val="Signatura Char"/>
    <w:basedOn w:val="DefaultParagraphFont"/>
    <w:link w:val="Signatura"/>
    <w:rsid w:val="00F25564"/>
    <w:rPr>
      <w:rFonts w:ascii="Arial" w:hAnsi="Arial"/>
    </w:rPr>
  </w:style>
  <w:style w:type="character" w:customStyle="1" w:styleId="ImeiprezimeChar">
    <w:name w:val="Ime i prezime Char"/>
    <w:basedOn w:val="SignaturaChar"/>
    <w:link w:val="Imeiprezime"/>
    <w:rsid w:val="00F677F0"/>
    <w:rPr>
      <w:rFonts w:ascii="Arial" w:hAnsi="Arial"/>
    </w:rPr>
  </w:style>
  <w:style w:type="paragraph" w:customStyle="1" w:styleId="USTANOVA0">
    <w:name w:val="USTANOVA"/>
    <w:basedOn w:val="EnvelopeReturn"/>
    <w:next w:val="Normal"/>
    <w:uiPriority w:val="99"/>
    <w:rsid w:val="00ED4CB5"/>
    <w:pPr>
      <w:spacing w:before="1200" w:after="60"/>
      <w:ind w:left="4990"/>
    </w:pPr>
    <w:rPr>
      <w:rFonts w:ascii="Arial" w:eastAsia="Times New Roman" w:hAnsi="Arial" w:cs="Times New Roman"/>
      <w:b/>
      <w:bCs/>
      <w:sz w:val="22"/>
      <w:szCs w:val="22"/>
      <w:lang w:eastAsia="hr-HR"/>
    </w:rPr>
  </w:style>
  <w:style w:type="character" w:styleId="Hyperlink">
    <w:name w:val="Hyperlink"/>
    <w:rsid w:val="00ED4CB5"/>
    <w:rPr>
      <w:color w:val="0000FF"/>
      <w:u w:val="single"/>
    </w:rPr>
  </w:style>
  <w:style w:type="paragraph" w:styleId="EnvelopeReturn">
    <w:name w:val="envelope return"/>
    <w:basedOn w:val="Normal"/>
    <w:uiPriority w:val="99"/>
    <w:semiHidden/>
    <w:unhideWhenUsed/>
    <w:rsid w:val="00ED4CB5"/>
    <w:pPr>
      <w:spacing w:before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981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8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611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1611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1611E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11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11E"/>
    <w:rPr>
      <w:rFonts w:ascii="Arial" w:hAnsi="Arial"/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8701B5"/>
    <w:rPr>
      <w:b/>
      <w:bCs/>
    </w:rPr>
  </w:style>
  <w:style w:type="paragraph" w:styleId="Revision">
    <w:name w:val="Revision"/>
    <w:hidden/>
    <w:uiPriority w:val="99"/>
    <w:semiHidden/>
    <w:rsid w:val="00E23638"/>
    <w:pPr>
      <w:spacing w:before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183096"/>
    <w:rPr>
      <w:color w:val="B04B45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4C2280"/>
    <w:rPr>
      <w:i/>
      <w:iC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728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4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croris.hr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srce.unizg.hr/inicijative/hr-ooz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press@srce.hr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rce.unizg.hr/napredno-racunanj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rce.unizg.hr/pressroom" TargetMode="External"/><Relationship Id="rId23" Type="http://schemas.microsoft.com/office/2016/09/relationships/commentsIds" Target="commentsIds.xml"/><Relationship Id="rId10" Type="http://schemas.openxmlformats.org/officeDocument/2006/relationships/hyperlink" Target="https://www.srce.unizg.hr/vdc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www.srce.unizg.hr/index.php/vijesti/nova-nacionalna-e-infrastruktura-hr-zoo-pustena-u-rad-predstavljeno-najjace-hrvatsko" TargetMode="External"/><Relationship Id="rId14" Type="http://schemas.openxmlformats.org/officeDocument/2006/relationships/hyperlink" Target="https://dei.srce.hr/" TargetMode="External"/><Relationship Id="rId22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elcic\AppData\Local\Temp\memorandum-2020.dotx" TargetMode="External"/></Relationships>
</file>

<file path=word/theme/theme1.xml><?xml version="1.0" encoding="utf-8"?>
<a:theme xmlns:a="http://schemas.openxmlformats.org/drawingml/2006/main" name="Office Theme">
  <a:themeElements>
    <a:clrScheme name="Srce">
      <a:dk1>
        <a:srgbClr val="000000"/>
      </a:dk1>
      <a:lt1>
        <a:sysClr val="window" lastClr="FFFFFF"/>
      </a:lt1>
      <a:dk2>
        <a:srgbClr val="000000"/>
      </a:dk2>
      <a:lt2>
        <a:srgbClr val="F3E7E2"/>
      </a:lt2>
      <a:accent1>
        <a:srgbClr val="EE1D23"/>
      </a:accent1>
      <a:accent2>
        <a:srgbClr val="F89C1C"/>
      </a:accent2>
      <a:accent3>
        <a:srgbClr val="B04B45"/>
      </a:accent3>
      <a:accent4>
        <a:srgbClr val="E9827A"/>
      </a:accent4>
      <a:accent5>
        <a:srgbClr val="F89C1C"/>
      </a:accent5>
      <a:accent6>
        <a:srgbClr val="EE1D23"/>
      </a:accent6>
      <a:hlink>
        <a:srgbClr val="EE1D23"/>
      </a:hlink>
      <a:folHlink>
        <a:srgbClr val="B04B45"/>
      </a:folHlink>
    </a:clrScheme>
    <a:fontScheme name="SR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35FC5-3926-444F-ACBA-DFD62C7F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memorandum-2020</Template>
  <TotalTime>0</TotalTime>
  <Pages>4</Pages>
  <Words>1860</Words>
  <Characters>10604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Petra-Marija Jelčić</dc:creator>
  <cp:keywords/>
  <dc:description/>
  <cp:lastModifiedBy>Petra-Marija Jelčić</cp:lastModifiedBy>
  <cp:revision>2</cp:revision>
  <cp:lastPrinted>2023-04-04T07:55:00Z</cp:lastPrinted>
  <dcterms:created xsi:type="dcterms:W3CDTF">2023-04-04T13:35:00Z</dcterms:created>
  <dcterms:modified xsi:type="dcterms:W3CDTF">2023-04-04T13:35:00Z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4558f8c38b2703bcc7a91008df2f6e96c3ccdfff45a7039780d689ff3d96b775</vt:lpwstr>
  </property>
</Properties>
</file>