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8134" w14:textId="77777777" w:rsidR="00613FCF" w:rsidRDefault="00613FCF" w:rsidP="00613FCF">
      <w:pPr>
        <w:pStyle w:val="sveuciliste"/>
      </w:pPr>
      <w:bookmarkStart w:id="0" w:name="_GoBack"/>
      <w:bookmarkEnd w:id="0"/>
      <w:r w:rsidRPr="00B82477">
        <w:drawing>
          <wp:anchor distT="0" distB="0" distL="114300" distR="114300" simplePos="0" relativeHeight="251659264" behindDoc="1" locked="0" layoutInCell="1" allowOverlap="1" wp14:anchorId="3A41DF41" wp14:editId="0C1EA5B2">
            <wp:simplePos x="0" y="0"/>
            <wp:positionH relativeFrom="page">
              <wp:posOffset>360045</wp:posOffset>
            </wp:positionH>
            <wp:positionV relativeFrom="page">
              <wp:posOffset>396240</wp:posOffset>
            </wp:positionV>
            <wp:extent cx="1800000" cy="608400"/>
            <wp:effectExtent l="0" t="0" r="0" b="1270"/>
            <wp:wrapNone/>
            <wp:docPr id="6" name="Picture 2" descr="Logotip Sveučilišnog računskog centra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tip Sveučilišnog računskog centra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Sveučilište u Zagrebu</w:t>
      </w:r>
    </w:p>
    <w:p w14:paraId="384E76CA" w14:textId="77777777" w:rsidR="00613FCF" w:rsidRDefault="00613FCF" w:rsidP="00613FCF">
      <w:pPr>
        <w:pStyle w:val="srce"/>
      </w:pPr>
      <w:r>
        <w:t>Sveučilišni računski centar</w:t>
      </w:r>
    </w:p>
    <w:p w14:paraId="3530077D" w14:textId="309E06DE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981949" w:rsidRPr="00981949">
        <w:t xml:space="preserve"> </w:t>
      </w:r>
      <w:r w:rsidR="00721E52" w:rsidRPr="00721E52">
        <w:t>008-03/23-010/001</w:t>
      </w:r>
    </w:p>
    <w:p w14:paraId="0E9C13AA" w14:textId="71846D69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721E52" w:rsidRPr="00721E52">
        <w:t>3801-10-010-02-23-13</w:t>
      </w:r>
    </w:p>
    <w:p w14:paraId="14AB1EA7" w14:textId="0E4DE941" w:rsidR="00613FCF" w:rsidRDefault="00ED107C" w:rsidP="00613FCF">
      <w:pPr>
        <w:pStyle w:val="NoSpacing"/>
      </w:pPr>
      <w:r>
        <w:t xml:space="preserve">Zagreb, </w:t>
      </w:r>
      <w:r w:rsidR="00647417">
        <w:t>28</w:t>
      </w:r>
      <w:r w:rsidR="00613FCF">
        <w:t>.</w:t>
      </w:r>
      <w:r>
        <w:t xml:space="preserve"> </w:t>
      </w:r>
      <w:r w:rsidR="00CB5AAD">
        <w:t>travnja</w:t>
      </w:r>
      <w:r>
        <w:t xml:space="preserve"> </w:t>
      </w:r>
      <w:r w:rsidR="00952DB9">
        <w:t>202</w:t>
      </w:r>
      <w:r w:rsidR="00647417">
        <w:t>3</w:t>
      </w:r>
      <w:r w:rsidR="00613FCF">
        <w:t>.</w:t>
      </w:r>
    </w:p>
    <w:p w14:paraId="03C3A17F" w14:textId="77777777" w:rsidR="00ED4CB5" w:rsidRPr="00920177" w:rsidRDefault="00952DB9" w:rsidP="006733FA">
      <w:pPr>
        <w:pStyle w:val="USTANOVA0"/>
        <w:spacing w:before="960"/>
        <w:ind w:left="5613"/>
        <w:jc w:val="right"/>
        <w:rPr>
          <w:b w:val="0"/>
          <w:i/>
        </w:rPr>
      </w:pPr>
      <w:r>
        <w:rPr>
          <w:b w:val="0"/>
          <w:i/>
        </w:rPr>
        <w:t>P</w:t>
      </w:r>
      <w:r w:rsidR="00ED4CB5">
        <w:rPr>
          <w:b w:val="0"/>
          <w:i/>
        </w:rPr>
        <w:t>riopćenje za novinare</w:t>
      </w:r>
    </w:p>
    <w:p w14:paraId="4DFF886B" w14:textId="2AF6E877" w:rsidR="00335984" w:rsidRPr="00647417" w:rsidRDefault="00CB5AAD" w:rsidP="00647417">
      <w:pPr>
        <w:tabs>
          <w:tab w:val="left" w:pos="4501"/>
        </w:tabs>
        <w:spacing w:before="1080" w:after="600"/>
        <w:jc w:val="center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Dan Srca </w:t>
      </w:r>
      <w:r w:rsidR="006046F1">
        <w:rPr>
          <w:b/>
          <w:color w:val="FF0000"/>
          <w:sz w:val="32"/>
          <w:szCs w:val="32"/>
        </w:rPr>
        <w:br/>
      </w:r>
      <w:r w:rsidR="00647417">
        <w:rPr>
          <w:i/>
          <w:sz w:val="28"/>
          <w:szCs w:val="28"/>
        </w:rPr>
        <w:t xml:space="preserve">52 godine </w:t>
      </w:r>
      <w:r w:rsidR="008802CE">
        <w:rPr>
          <w:i/>
          <w:sz w:val="28"/>
          <w:szCs w:val="28"/>
        </w:rPr>
        <w:t>u službi</w:t>
      </w:r>
      <w:r w:rsidR="00647417">
        <w:rPr>
          <w:i/>
          <w:sz w:val="28"/>
          <w:szCs w:val="28"/>
        </w:rPr>
        <w:t xml:space="preserve"> visoko</w:t>
      </w:r>
      <w:r w:rsidR="008802CE">
        <w:rPr>
          <w:i/>
          <w:sz w:val="28"/>
          <w:szCs w:val="28"/>
        </w:rPr>
        <w:t>g</w:t>
      </w:r>
      <w:r w:rsidR="00647417">
        <w:rPr>
          <w:i/>
          <w:sz w:val="28"/>
          <w:szCs w:val="28"/>
        </w:rPr>
        <w:t xml:space="preserve"> obrazovanj</w:t>
      </w:r>
      <w:r w:rsidR="008802CE">
        <w:rPr>
          <w:i/>
          <w:sz w:val="28"/>
          <w:szCs w:val="28"/>
        </w:rPr>
        <w:t>a i znanstvene djelatnosti</w:t>
      </w:r>
      <w:r w:rsidR="00647417">
        <w:rPr>
          <w:i/>
          <w:sz w:val="28"/>
          <w:szCs w:val="28"/>
        </w:rPr>
        <w:t xml:space="preserve"> </w:t>
      </w:r>
    </w:p>
    <w:p w14:paraId="4A252F0E" w14:textId="77777777" w:rsidR="000A2AA6" w:rsidRDefault="00ED4CB5" w:rsidP="000B45E6">
      <w:pPr>
        <w:tabs>
          <w:tab w:val="left" w:pos="4501"/>
        </w:tabs>
        <w:spacing w:before="0"/>
      </w:pPr>
      <w:r w:rsidRPr="00FA79EF">
        <w:rPr>
          <w:i/>
        </w:rPr>
        <w:t xml:space="preserve">(Zagreb, </w:t>
      </w:r>
      <w:r w:rsidR="00CB5AAD">
        <w:rPr>
          <w:i/>
        </w:rPr>
        <w:t>2</w:t>
      </w:r>
      <w:r w:rsidR="00BD55DD">
        <w:rPr>
          <w:i/>
        </w:rPr>
        <w:t>8</w:t>
      </w:r>
      <w:r w:rsidR="00A56814">
        <w:rPr>
          <w:i/>
        </w:rPr>
        <w:t xml:space="preserve">. </w:t>
      </w:r>
      <w:r w:rsidR="00CB5AAD">
        <w:rPr>
          <w:i/>
        </w:rPr>
        <w:t>travnja</w:t>
      </w:r>
      <w:r w:rsidRPr="00FA79EF">
        <w:rPr>
          <w:i/>
        </w:rPr>
        <w:t xml:space="preserve"> 20</w:t>
      </w:r>
      <w:r>
        <w:rPr>
          <w:i/>
        </w:rPr>
        <w:t>2</w:t>
      </w:r>
      <w:r w:rsidR="00BD55DD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BD55DD">
        <w:t xml:space="preserve">Sutra, 29. travnja 2023. godine Srce će obilježiti svoj </w:t>
      </w:r>
      <w:r w:rsidR="00CB5AAD" w:rsidRPr="00CB5AAD">
        <w:t>5</w:t>
      </w:r>
      <w:r w:rsidR="00BD55DD">
        <w:t>2</w:t>
      </w:r>
      <w:r w:rsidR="00CB5AAD" w:rsidRPr="00CB5AAD">
        <w:t xml:space="preserve">. rođendan. Osnovano je 29. travnja 1971. u okrilju Sveučilišta u Zagrebu kao odgovor na potrebe akademske </w:t>
      </w:r>
      <w:r w:rsidR="00364FF9">
        <w:t xml:space="preserve">i znanstvene </w:t>
      </w:r>
      <w:r w:rsidR="00CB5AAD" w:rsidRPr="00CB5AAD">
        <w:t xml:space="preserve">zajednice da se sustavnije i cjelovitije započne </w:t>
      </w:r>
      <w:r w:rsidR="00364FF9">
        <w:t xml:space="preserve">s </w:t>
      </w:r>
      <w:r w:rsidR="00CB5AAD" w:rsidRPr="00CB5AAD">
        <w:t xml:space="preserve">primjenom novih informacijskih i komunikacijskih tehnologija u obrazovanju, znanosti, ali i u društvu općenito. </w:t>
      </w:r>
    </w:p>
    <w:p w14:paraId="241192FB" w14:textId="679AEC40" w:rsidR="0000623E" w:rsidRDefault="00BD55DD" w:rsidP="000B45E6">
      <w:pPr>
        <w:tabs>
          <w:tab w:val="left" w:pos="4501"/>
        </w:tabs>
        <w:spacing w:before="0"/>
      </w:pPr>
      <w:r>
        <w:t xml:space="preserve">Od svog osnutka Srce već 52 godine </w:t>
      </w:r>
      <w:r w:rsidR="0000623E" w:rsidDel="00025CAF">
        <w:t>gradi mod</w:t>
      </w:r>
      <w:r>
        <w:t xml:space="preserve">ernu e-infrastrukturu i razvija, osmišljava, izgrađuje i upravlja informacijskim sustavima te razvija </w:t>
      </w:r>
      <w:r w:rsidR="0000623E" w:rsidDel="00025CAF">
        <w:t xml:space="preserve">napredne digitalne usluge kojima </w:t>
      </w:r>
      <w:r>
        <w:t>omogućava digitalnu transformaciju znanosti i visokog obrazovanja</w:t>
      </w:r>
      <w:r w:rsidR="00D26E16">
        <w:t>.</w:t>
      </w:r>
      <w:r>
        <w:t xml:space="preserve"> Utjecaj koji Srce sve ove godine ostvaruje u svom primarnom okruženju – u akademskoj i znanstvenoj zajednici prelijeva se i na hrvatsko društvo o</w:t>
      </w:r>
      <w:r w:rsidR="0000623E">
        <w:t>pćenito</w:t>
      </w:r>
      <w:r>
        <w:t xml:space="preserve">, a </w:t>
      </w:r>
      <w:proofErr w:type="spellStart"/>
      <w:r>
        <w:t>proaktivnom</w:t>
      </w:r>
      <w:proofErr w:type="spellEnd"/>
      <w:r>
        <w:t xml:space="preserve"> suradnjom s međunarodnim institucijama i sudjelovanjem u međunarodnim projektima Srce </w:t>
      </w:r>
      <w:r w:rsidR="008802CE">
        <w:t xml:space="preserve">digitalnim mostovima </w:t>
      </w:r>
      <w:r>
        <w:t xml:space="preserve">povezuje </w:t>
      </w:r>
      <w:r w:rsidR="0000623E">
        <w:t xml:space="preserve">hrvatski istraživački i obrazovni prostor s europskim. </w:t>
      </w:r>
    </w:p>
    <w:p w14:paraId="611338B5" w14:textId="0EF0A9D3" w:rsidR="003E4E61" w:rsidRDefault="003E4E61" w:rsidP="000B45E6">
      <w:pPr>
        <w:tabs>
          <w:tab w:val="left" w:pos="4501"/>
        </w:tabs>
        <w:spacing w:before="0"/>
      </w:pPr>
    </w:p>
    <w:p w14:paraId="43B5ED32" w14:textId="32F2CEC5" w:rsidR="00564ABD" w:rsidRDefault="003860EB" w:rsidP="00DC3787">
      <w:pPr>
        <w:tabs>
          <w:tab w:val="left" w:pos="4501"/>
        </w:tabs>
        <w:spacing w:before="0"/>
      </w:pPr>
      <w:r w:rsidRPr="003860EB">
        <w:t>Danas Srce</w:t>
      </w:r>
      <w:r w:rsidR="003D3022">
        <w:t xml:space="preserve"> provodi ukupno </w:t>
      </w:r>
      <w:r w:rsidR="000F658D" w:rsidRPr="000F658D">
        <w:t>52 poslovne aktivnosti</w:t>
      </w:r>
      <w:r w:rsidR="003D3022">
        <w:t xml:space="preserve"> s ciljem pružanja </w:t>
      </w:r>
      <w:hyperlink r:id="rId9" w:history="1">
        <w:r w:rsidR="00335CFF" w:rsidRPr="00335CFF">
          <w:rPr>
            <w:rStyle w:val="Hyperlink"/>
          </w:rPr>
          <w:t>digitalnih usluga</w:t>
        </w:r>
      </w:hyperlink>
      <w:r w:rsidR="00335CFF" w:rsidRPr="00335CFF">
        <w:t>, osiguranja stalnog razvoja i pouzdanog rada informacijskih sustava</w:t>
      </w:r>
      <w:r w:rsidR="003D3022">
        <w:t xml:space="preserve"> te provođenja inovativnih međunarodnih i nacionalnih projekata i inicijativa</w:t>
      </w:r>
      <w:r w:rsidR="00D26E16">
        <w:t>.</w:t>
      </w:r>
      <w:r w:rsidR="003D3022">
        <w:t xml:space="preserve"> </w:t>
      </w:r>
      <w:r w:rsidR="00C53F53">
        <w:t>U radu Srca uk</w:t>
      </w:r>
      <w:r w:rsidRPr="003860EB">
        <w:t xml:space="preserve">ljučenost zajednice u </w:t>
      </w:r>
      <w:r w:rsidR="00E82B44">
        <w:t>aktivnostima</w:t>
      </w:r>
      <w:r w:rsidR="00E82B44" w:rsidRPr="003860EB">
        <w:t xml:space="preserve"> </w:t>
      </w:r>
      <w:r w:rsidRPr="003860EB">
        <w:t>Srca</w:t>
      </w:r>
      <w:r w:rsidR="00092B3F">
        <w:t xml:space="preserve"> je</w:t>
      </w:r>
      <w:r w:rsidRPr="003860EB">
        <w:t xml:space="preserve"> neophodna</w:t>
      </w:r>
      <w:r w:rsidR="00C53F53">
        <w:t xml:space="preserve">, a ona se ostvaruje </w:t>
      </w:r>
      <w:r w:rsidR="00564ABD">
        <w:t>svakodnevnim i neposrednim kontaktom s krajnjim korisnicima, ali i uključenost</w:t>
      </w:r>
      <w:r w:rsidR="00092B3F">
        <w:t>i</w:t>
      </w:r>
      <w:r w:rsidR="00564ABD">
        <w:t xml:space="preserve"> svih dionika, partnera i korisnika u planiranju, izgradnji i politici korištenja uslugama Srca. </w:t>
      </w:r>
    </w:p>
    <w:p w14:paraId="266D73C6" w14:textId="77777777" w:rsidR="00564ABD" w:rsidRDefault="00564ABD" w:rsidP="000B45E6">
      <w:pPr>
        <w:tabs>
          <w:tab w:val="left" w:pos="4501"/>
        </w:tabs>
        <w:spacing w:before="0"/>
      </w:pPr>
    </w:p>
    <w:p w14:paraId="23151818" w14:textId="0E4B3FAA" w:rsidR="00571DE3" w:rsidRDefault="00C53F53" w:rsidP="000B45E6">
      <w:pPr>
        <w:tabs>
          <w:tab w:val="left" w:pos="4501"/>
        </w:tabs>
        <w:spacing w:before="0"/>
      </w:pPr>
      <w:r>
        <w:t>P</w:t>
      </w:r>
      <w:r w:rsidRPr="002C2D2E">
        <w:t xml:space="preserve">ojedinim uslugama Srca koriste </w:t>
      </w:r>
      <w:r>
        <w:t xml:space="preserve">se </w:t>
      </w:r>
      <w:r w:rsidRPr="002C2D2E">
        <w:t xml:space="preserve">deseci, pa i stotine tisuća </w:t>
      </w:r>
      <w:r w:rsidR="00092B3F">
        <w:t>korisnika</w:t>
      </w:r>
      <w:r w:rsidRPr="002C2D2E">
        <w:t xml:space="preserve">. Primjeri za to su sustav </w:t>
      </w:r>
      <w:hyperlink r:id="rId10" w:history="1">
        <w:proofErr w:type="spellStart"/>
        <w:r w:rsidRPr="00564ABD">
          <w:rPr>
            <w:rStyle w:val="Hyperlink"/>
          </w:rPr>
          <w:t>AAI@EduHr</w:t>
        </w:r>
        <w:proofErr w:type="spellEnd"/>
      </w:hyperlink>
      <w:r w:rsidRPr="002C2D2E">
        <w:t>, s više od 9</w:t>
      </w:r>
      <w:r>
        <w:t>0</w:t>
      </w:r>
      <w:r w:rsidRPr="002C2D2E">
        <w:t xml:space="preserve">0 000 elektroničkih identiteta evidentiranih u imenicima </w:t>
      </w:r>
      <w:r w:rsidR="00D26E16" w:rsidRPr="002C2D2E">
        <w:t>23</w:t>
      </w:r>
      <w:r w:rsidR="00D26E16">
        <w:t>3</w:t>
      </w:r>
      <w:r w:rsidR="00D26E16" w:rsidRPr="002C2D2E">
        <w:t xml:space="preserve"> </w:t>
      </w:r>
      <w:r w:rsidRPr="002C2D2E">
        <w:t xml:space="preserve">ustanove koje su davatelji identiteta, te </w:t>
      </w:r>
      <w:hyperlink r:id="rId11" w:history="1">
        <w:r w:rsidRPr="00564ABD">
          <w:rPr>
            <w:rStyle w:val="Hyperlink"/>
          </w:rPr>
          <w:t>Informacijski sustav visokih učilišta (ISVU)</w:t>
        </w:r>
      </w:hyperlink>
      <w:r w:rsidRPr="002C2D2E">
        <w:t>,</w:t>
      </w:r>
      <w:r>
        <w:t xml:space="preserve"> </w:t>
      </w:r>
      <w:hyperlink r:id="rId12" w:history="1">
        <w:r w:rsidRPr="00564ABD">
          <w:rPr>
            <w:rStyle w:val="Hyperlink"/>
          </w:rPr>
          <w:t>Informacijski sustav studentskih prava (ISSP)</w:t>
        </w:r>
      </w:hyperlink>
      <w:r>
        <w:t xml:space="preserve"> i </w:t>
      </w:r>
      <w:hyperlink r:id="rId13" w:history="1">
        <w:r w:rsidRPr="00564ABD">
          <w:rPr>
            <w:rStyle w:val="Hyperlink"/>
          </w:rPr>
          <w:t>Informacijski sustav akademskih kartica (ISAK)</w:t>
        </w:r>
      </w:hyperlink>
      <w:r w:rsidRPr="002C2D2E">
        <w:t xml:space="preserve"> kojima se koristi cijela akademska zajednica – više od 140 000 studenata i više od 15 000 nastavnika i djelatnika visokih učilišta. Značajan je i sustav za e-učenje </w:t>
      </w:r>
      <w:hyperlink r:id="rId14" w:history="1">
        <w:r w:rsidRPr="00564ABD">
          <w:rPr>
            <w:rStyle w:val="Hyperlink"/>
          </w:rPr>
          <w:t>Merlin</w:t>
        </w:r>
      </w:hyperlink>
      <w:r w:rsidRPr="002C2D2E">
        <w:t xml:space="preserve"> na kojem je</w:t>
      </w:r>
      <w:r w:rsidR="006D2F90">
        <w:t xml:space="preserve"> </w:t>
      </w:r>
      <w:r w:rsidRPr="002C2D2E">
        <w:t>otvoreno više od 30 000 e-kolegija</w:t>
      </w:r>
      <w:r w:rsidR="00335CFF">
        <w:t xml:space="preserve"> </w:t>
      </w:r>
      <w:r w:rsidRPr="002C2D2E">
        <w:t>ustanova u sustavu visokog obrazovanja, a koje održava više od 10 000 nastavnika za gotovo 90 000 studenata</w:t>
      </w:r>
      <w:r w:rsidR="005B7EBB">
        <w:t xml:space="preserve"> </w:t>
      </w:r>
      <w:r w:rsidR="006D2F90">
        <w:t>što ga čini najkorištenijim u sustavu visokog obrazovanja u RH</w:t>
      </w:r>
      <w:r w:rsidR="00D26E16">
        <w:t xml:space="preserve">. </w:t>
      </w:r>
      <w:r w:rsidR="002D407D">
        <w:t>Tijekom prošle godine n</w:t>
      </w:r>
      <w:r w:rsidR="00D26E16">
        <w:t xml:space="preserve">aš Portal </w:t>
      </w:r>
      <w:r w:rsidR="00D26E16" w:rsidRPr="00D26E16">
        <w:lastRenderedPageBreak/>
        <w:t>hrvatskih znanstvenih i stručnih časopisa</w:t>
      </w:r>
      <w:r w:rsidR="00D26E16">
        <w:t xml:space="preserve"> </w:t>
      </w:r>
      <w:hyperlink r:id="rId15" w:history="1">
        <w:r w:rsidR="00D26E16" w:rsidRPr="00D26E16">
          <w:rPr>
            <w:rStyle w:val="Hyperlink"/>
          </w:rPr>
          <w:t>Hrčak</w:t>
        </w:r>
      </w:hyperlink>
      <w:r w:rsidR="00D26E16">
        <w:t xml:space="preserve"> dnevno </w:t>
      </w:r>
      <w:r w:rsidR="00571DE3">
        <w:t xml:space="preserve">je </w:t>
      </w:r>
      <w:r w:rsidR="00D26E16">
        <w:t>bilježi</w:t>
      </w:r>
      <w:r w:rsidR="00571DE3">
        <w:t>o</w:t>
      </w:r>
      <w:r w:rsidR="00D26E16">
        <w:t xml:space="preserve"> prosječno više od 66 000 posjeta, dok </w:t>
      </w:r>
      <w:r w:rsidR="00571DE3">
        <w:t xml:space="preserve">je </w:t>
      </w:r>
      <w:r w:rsidR="00D26E16">
        <w:t>155 ustanova čuva</w:t>
      </w:r>
      <w:r w:rsidR="00571DE3">
        <w:t>lo</w:t>
      </w:r>
      <w:r w:rsidR="00D26E16">
        <w:t xml:space="preserve"> digitalnu građu u svojim digitalnim repozitorijima na platformi </w:t>
      </w:r>
      <w:hyperlink r:id="rId16" w:history="1">
        <w:r w:rsidR="00D26E16" w:rsidRPr="00D26E16">
          <w:rPr>
            <w:rStyle w:val="Hyperlink"/>
          </w:rPr>
          <w:t>Dabar</w:t>
        </w:r>
      </w:hyperlink>
      <w:r w:rsidR="00D26E16">
        <w:t xml:space="preserve"> (Digitalni akademski arhivi i repozitoriji)</w:t>
      </w:r>
      <w:r w:rsidR="002D407D">
        <w:t xml:space="preserve">. </w:t>
      </w:r>
      <w:r w:rsidR="00A673B7">
        <w:t xml:space="preserve">U području znanosti i istraživanja naše usluge </w:t>
      </w:r>
      <w:hyperlink r:id="rId17" w:history="1">
        <w:r w:rsidR="00A673B7" w:rsidRPr="00A673B7">
          <w:rPr>
            <w:rStyle w:val="Hyperlink"/>
          </w:rPr>
          <w:t>naprednog računa</w:t>
        </w:r>
        <w:r w:rsidR="00A673B7">
          <w:rPr>
            <w:rStyle w:val="Hyperlink"/>
          </w:rPr>
          <w:t>nja</w:t>
        </w:r>
      </w:hyperlink>
      <w:r w:rsidR="00A673B7">
        <w:t xml:space="preserve"> koristilo je 583 znanstvenika i istraživača i 219 istraživačkih projekata. </w:t>
      </w:r>
      <w:r w:rsidR="009A6485">
        <w:t xml:space="preserve">Srce veliku pažnju posvećuje unapređenju digitalnih vještina istraživača, studenata, profesora i zaposlenika ustanova iz sustava znanosti i visokog obrazovanja. Tako je prošle godine 9346 polaznika polazilo </w:t>
      </w:r>
      <w:hyperlink r:id="rId18" w:history="1">
        <w:r w:rsidR="009A6485" w:rsidRPr="005B7EBB">
          <w:rPr>
            <w:rStyle w:val="Hyperlink"/>
          </w:rPr>
          <w:t>obrazovne aktivnosti Srca</w:t>
        </w:r>
      </w:hyperlink>
      <w:r w:rsidR="009A6485">
        <w:t>, a bilo je održano 1599 sati nastave tečajeva i radionica uz vodstvo predavača.</w:t>
      </w:r>
      <w:r w:rsidR="00A673B7">
        <w:t xml:space="preserve"> </w:t>
      </w:r>
      <w:r w:rsidR="00571DE3">
        <w:t>Informacijski sustav znanosti Republike Hrvatske (</w:t>
      </w:r>
      <w:proofErr w:type="spellStart"/>
      <w:r w:rsidR="00D05254">
        <w:fldChar w:fldCharType="begin"/>
      </w:r>
      <w:r w:rsidR="00D05254">
        <w:instrText xml:space="preserve"> HYPERLINK "https://www.croris.hr/" </w:instrText>
      </w:r>
      <w:r w:rsidR="00D05254">
        <w:fldChar w:fldCharType="separate"/>
      </w:r>
      <w:r w:rsidR="00571DE3" w:rsidRPr="005B7EBB">
        <w:rPr>
          <w:rStyle w:val="Hyperlink"/>
        </w:rPr>
        <w:t>CroRIS</w:t>
      </w:r>
      <w:proofErr w:type="spellEnd"/>
      <w:r w:rsidR="00D05254">
        <w:rPr>
          <w:rStyle w:val="Hyperlink"/>
        </w:rPr>
        <w:fldChar w:fldCharType="end"/>
      </w:r>
      <w:r w:rsidR="00571DE3">
        <w:t xml:space="preserve">) tijekom prošle godine bilježio je </w:t>
      </w:r>
      <w:r w:rsidR="00571DE3" w:rsidRPr="00571DE3">
        <w:t>porast broja prijava, a imenovano je 100 koordinatora i 270 urednika, koji će u narednim godinama doprinijeti rastu sustava zajedno s dosad evidentiranih 2500 aktivnih korisnika.</w:t>
      </w:r>
      <w:r w:rsidR="00571DE3">
        <w:t xml:space="preserve"> Također u sklopu izgradnje </w:t>
      </w:r>
      <w:r w:rsidR="008F18A0">
        <w:t xml:space="preserve">nacionalnog </w:t>
      </w:r>
      <w:r w:rsidR="00571DE3">
        <w:t xml:space="preserve">informacijskog okruženja započet je </w:t>
      </w:r>
      <w:r w:rsidR="00571DE3" w:rsidRPr="00571DE3">
        <w:t>razvoj Informacijskog sustava evidencija u visokom obrazovanju (</w:t>
      </w:r>
      <w:proofErr w:type="spellStart"/>
      <w:r w:rsidR="00571DE3" w:rsidRPr="00571DE3">
        <w:t>ISeVO</w:t>
      </w:r>
      <w:proofErr w:type="spellEnd"/>
      <w:r w:rsidR="00571DE3" w:rsidRPr="00571DE3">
        <w:t>) koji će predstavljati središnji sustav sa sveobuhvatnim, cjelovitim i pouzdanim informacijama o ključnim elementima sustava visokog obrazovanja u Republici Hrvatskoj</w:t>
      </w:r>
      <w:r w:rsidR="00FE75D5">
        <w:t>.</w:t>
      </w:r>
    </w:p>
    <w:p w14:paraId="6BC9EAA1" w14:textId="4D3DFDF9" w:rsidR="0020163D" w:rsidRDefault="0020163D" w:rsidP="000B45E6">
      <w:pPr>
        <w:tabs>
          <w:tab w:val="left" w:pos="4501"/>
        </w:tabs>
        <w:spacing w:before="0"/>
      </w:pPr>
      <w:r>
        <w:t xml:space="preserve">Uz to Srce veliku pažnju posvećuje promicanju načela otvorene znanosti i otvorenog obrazovanja te u okviru </w:t>
      </w:r>
      <w:hyperlink r:id="rId19" w:history="1">
        <w:r w:rsidRPr="0020163D">
          <w:rPr>
            <w:rStyle w:val="Hyperlink"/>
          </w:rPr>
          <w:t>Inicijative za Hrvatski oblak za otvorenu znanost</w:t>
        </w:r>
      </w:hyperlink>
      <w:r>
        <w:t xml:space="preserve"> </w:t>
      </w:r>
      <w:r w:rsidR="008F18A0">
        <w:t xml:space="preserve">(HR-OOZ) </w:t>
      </w:r>
      <w:r>
        <w:t xml:space="preserve">s partnerima sustavno radi na kreiranju organizacijskog i tehnološkog okruženja koje potiče i omogućuje otvorenu znanost, </w:t>
      </w:r>
      <w:r w:rsidR="008F18A0">
        <w:t xml:space="preserve">a </w:t>
      </w:r>
      <w:r>
        <w:t xml:space="preserve">nedavno je </w:t>
      </w:r>
      <w:r w:rsidR="008F18A0">
        <w:t>od strane Vijeća Inicijative za HR-OOZ</w:t>
      </w:r>
      <w:r>
        <w:t xml:space="preserve"> usvojen </w:t>
      </w:r>
      <w:hyperlink r:id="rId20" w:history="1">
        <w:r w:rsidRPr="00D90191">
          <w:rPr>
            <w:rStyle w:val="Hyperlink"/>
          </w:rPr>
          <w:t>prijedlog Hrvatskog plana za otvorenu znanost</w:t>
        </w:r>
      </w:hyperlink>
      <w:r>
        <w:t xml:space="preserve">. </w:t>
      </w:r>
    </w:p>
    <w:p w14:paraId="08954C94" w14:textId="77777777" w:rsidR="0020163D" w:rsidRDefault="0020163D" w:rsidP="000B45E6">
      <w:pPr>
        <w:tabs>
          <w:tab w:val="left" w:pos="4501"/>
        </w:tabs>
        <w:spacing w:before="0"/>
      </w:pPr>
    </w:p>
    <w:p w14:paraId="04F39E58" w14:textId="55337C11" w:rsidR="00F13336" w:rsidRDefault="00C53F53" w:rsidP="00F13336">
      <w:pPr>
        <w:tabs>
          <w:tab w:val="left" w:pos="4501"/>
        </w:tabs>
        <w:spacing w:before="0"/>
        <w:rPr>
          <w:i/>
        </w:rPr>
      </w:pPr>
      <w:r>
        <w:t xml:space="preserve"> </w:t>
      </w:r>
      <w:r w:rsidR="000A2978">
        <w:rPr>
          <w:i/>
        </w:rPr>
        <w:t xml:space="preserve">„52. rođendan dočekali smo s prigodnim rođendanskim poklonom - novom generacijom moderne e-infrastrukture. Završetkom nacionalnog strateškog projekta </w:t>
      </w:r>
      <w:r w:rsidR="00030E88">
        <w:rPr>
          <w:i/>
        </w:rPr>
        <w:t xml:space="preserve">Hrvatski znanstveni i obrazovni oblak </w:t>
      </w:r>
      <w:r w:rsidR="005B7EBB">
        <w:rPr>
          <w:i/>
        </w:rPr>
        <w:t>(</w:t>
      </w:r>
      <w:hyperlink r:id="rId21" w:history="1">
        <w:r w:rsidR="000A2978" w:rsidRPr="005B7EBB">
          <w:rPr>
            <w:rStyle w:val="Hyperlink"/>
            <w:i/>
          </w:rPr>
          <w:t>HR-ZOO</w:t>
        </w:r>
      </w:hyperlink>
      <w:r w:rsidR="005B7EBB">
        <w:rPr>
          <w:i/>
        </w:rPr>
        <w:t>)</w:t>
      </w:r>
      <w:r w:rsidR="000A2978">
        <w:rPr>
          <w:i/>
        </w:rPr>
        <w:t xml:space="preserve"> </w:t>
      </w:r>
      <w:r w:rsidR="000A2978" w:rsidRPr="007A411F">
        <w:rPr>
          <w:i/>
        </w:rPr>
        <w:t>uspostavili smo jedinstvenu nacionalnu zajedničku e-infrastrukturu</w:t>
      </w:r>
      <w:r w:rsidR="000A2978">
        <w:rPr>
          <w:i/>
        </w:rPr>
        <w:t>, i</w:t>
      </w:r>
      <w:r w:rsidR="000A2978" w:rsidRPr="007A411F">
        <w:rPr>
          <w:i/>
        </w:rPr>
        <w:t>zgradili smo mrežu od pet podatkovnih centara u četiri grada, unaprijedili smo, modernizirali i tehnološki uskladili naše dvije usluge Napredno računanje i Virtualni podatkovni centri te uspostavili tim vrhunskih stručnjaka za specijaliziranu podršku znanstvenicima, nastavnicima i studentima u njihovom korištenju.</w:t>
      </w:r>
      <w:r w:rsidR="000A2978" w:rsidRPr="003D3022">
        <w:t xml:space="preserve"> </w:t>
      </w:r>
      <w:r w:rsidR="000A2978">
        <w:rPr>
          <w:i/>
        </w:rPr>
        <w:t xml:space="preserve">Ovaj, ali i svi drugi rezultati koje smo ostvarili, </w:t>
      </w:r>
      <w:r w:rsidR="000A2978" w:rsidRPr="00CA5388">
        <w:rPr>
          <w:i/>
        </w:rPr>
        <w:t>kao i doprinos koji Srce ostvaruje u akademskoj i znanstvenoj zajednici ali i društvu općenito</w:t>
      </w:r>
      <w:r w:rsidR="00030E88">
        <w:rPr>
          <w:i/>
        </w:rPr>
        <w:t>,</w:t>
      </w:r>
      <w:r w:rsidR="000A2978" w:rsidRPr="00CA5388">
        <w:rPr>
          <w:i/>
        </w:rPr>
        <w:t xml:space="preserve"> zasluga su zaposlenika Srca. Oni svojim predanim radom, stručnim  kompetencijama i znanjima </w:t>
      </w:r>
      <w:r w:rsidR="000A2978">
        <w:rPr>
          <w:i/>
        </w:rPr>
        <w:t>predstavljaju ključ uspjeha Srca</w:t>
      </w:r>
      <w:r w:rsidR="000A2978" w:rsidRPr="00CA5388">
        <w:rPr>
          <w:i/>
        </w:rPr>
        <w:t>. Čestitam im naš zajednički 5</w:t>
      </w:r>
      <w:r w:rsidR="000A2978">
        <w:rPr>
          <w:i/>
        </w:rPr>
        <w:t>2</w:t>
      </w:r>
      <w:r w:rsidR="000A2978" w:rsidRPr="00CA5388">
        <w:rPr>
          <w:i/>
        </w:rPr>
        <w:t>. rođendan</w:t>
      </w:r>
      <w:r w:rsidR="000A2978" w:rsidRPr="003D3022">
        <w:rPr>
          <w:i/>
        </w:rPr>
        <w:t>“</w:t>
      </w:r>
      <w:r w:rsidR="000A2978">
        <w:rPr>
          <w:i/>
        </w:rPr>
        <w:t xml:space="preserve">, </w:t>
      </w:r>
      <w:r w:rsidR="000A2978" w:rsidRPr="003D3022">
        <w:t>istaknuo je ravnatelj Srca Ivan Marić</w:t>
      </w:r>
      <w:r w:rsidR="00907FBE">
        <w:t xml:space="preserve"> te dodao: „</w:t>
      </w:r>
      <w:r w:rsidR="00907FBE" w:rsidRPr="00907FBE">
        <w:rPr>
          <w:i/>
        </w:rPr>
        <w:t xml:space="preserve">E-infrastruktura i usluge koje Srce </w:t>
      </w:r>
      <w:r w:rsidR="009A6485">
        <w:rPr>
          <w:i/>
        </w:rPr>
        <w:t xml:space="preserve">gradi i </w:t>
      </w:r>
      <w:r w:rsidR="000E62D2">
        <w:rPr>
          <w:i/>
        </w:rPr>
        <w:t xml:space="preserve">nudi </w:t>
      </w:r>
      <w:r w:rsidR="00907FBE" w:rsidRPr="00907FBE">
        <w:rPr>
          <w:i/>
        </w:rPr>
        <w:t xml:space="preserve">promišljene su i planirane </w:t>
      </w:r>
      <w:r w:rsidR="000E62D2">
        <w:rPr>
          <w:i/>
        </w:rPr>
        <w:t xml:space="preserve">prema </w:t>
      </w:r>
      <w:r w:rsidR="00907FBE">
        <w:rPr>
          <w:i/>
        </w:rPr>
        <w:t>p</w:t>
      </w:r>
      <w:r w:rsidR="00907FBE" w:rsidRPr="00907FBE">
        <w:rPr>
          <w:i/>
        </w:rPr>
        <w:t>otrebama</w:t>
      </w:r>
      <w:r w:rsidR="00907FBE">
        <w:rPr>
          <w:i/>
        </w:rPr>
        <w:t xml:space="preserve"> </w:t>
      </w:r>
      <w:r w:rsidR="00907FBE" w:rsidRPr="00907FBE">
        <w:rPr>
          <w:i/>
        </w:rPr>
        <w:t>modernog obrazovanja i istraživanja. Jedino</w:t>
      </w:r>
      <w:r w:rsidR="00907FBE">
        <w:rPr>
          <w:i/>
        </w:rPr>
        <w:t xml:space="preserve"> </w:t>
      </w:r>
      <w:r w:rsidR="00907FBE" w:rsidRPr="00907FBE">
        <w:rPr>
          <w:i/>
        </w:rPr>
        <w:t>takvim sustavnim i promišljenim pristupom</w:t>
      </w:r>
      <w:r w:rsidR="00907FBE">
        <w:rPr>
          <w:i/>
        </w:rPr>
        <w:t xml:space="preserve"> </w:t>
      </w:r>
      <w:r w:rsidR="00907FBE" w:rsidRPr="00907FBE">
        <w:rPr>
          <w:i/>
        </w:rPr>
        <w:t>moguće je osigurati stabilnost i daljnji rast</w:t>
      </w:r>
      <w:r w:rsidR="00907FBE">
        <w:rPr>
          <w:i/>
        </w:rPr>
        <w:t xml:space="preserve"> </w:t>
      </w:r>
      <w:r w:rsidR="00907FBE" w:rsidRPr="00907FBE">
        <w:rPr>
          <w:i/>
        </w:rPr>
        <w:t>usklađen s potrebama zajednice. Srce će nastaviti</w:t>
      </w:r>
      <w:r w:rsidR="00907FBE">
        <w:rPr>
          <w:i/>
        </w:rPr>
        <w:t xml:space="preserve"> </w:t>
      </w:r>
      <w:r w:rsidR="00907FBE" w:rsidRPr="00907FBE">
        <w:rPr>
          <w:i/>
        </w:rPr>
        <w:t>razvijati zajedničku e-infrastrukturu i digitalne</w:t>
      </w:r>
      <w:r w:rsidR="00907FBE">
        <w:rPr>
          <w:i/>
        </w:rPr>
        <w:t xml:space="preserve"> </w:t>
      </w:r>
      <w:r w:rsidR="00907FBE" w:rsidRPr="00907FBE">
        <w:rPr>
          <w:i/>
        </w:rPr>
        <w:t>usluge ne samo povezane s nacionalnim, nego i s</w:t>
      </w:r>
      <w:r w:rsidR="00907FBE">
        <w:rPr>
          <w:i/>
        </w:rPr>
        <w:t xml:space="preserve"> </w:t>
      </w:r>
      <w:r w:rsidR="00907FBE" w:rsidRPr="00907FBE">
        <w:rPr>
          <w:i/>
        </w:rPr>
        <w:t>europskim i međunarodnim sustavima, projektima i</w:t>
      </w:r>
      <w:r w:rsidR="00907FBE">
        <w:rPr>
          <w:i/>
        </w:rPr>
        <w:t xml:space="preserve"> </w:t>
      </w:r>
      <w:r w:rsidR="00907FBE" w:rsidRPr="00907FBE">
        <w:rPr>
          <w:i/>
        </w:rPr>
        <w:t xml:space="preserve">inicijativama te osiguravati integraciju </w:t>
      </w:r>
      <w:r w:rsidR="0038390F">
        <w:rPr>
          <w:i/>
        </w:rPr>
        <w:t xml:space="preserve">hrvatskog </w:t>
      </w:r>
      <w:r w:rsidR="00907FBE" w:rsidRPr="00907FBE">
        <w:rPr>
          <w:i/>
        </w:rPr>
        <w:t>s europskim</w:t>
      </w:r>
      <w:r w:rsidR="00907FBE">
        <w:rPr>
          <w:i/>
        </w:rPr>
        <w:t xml:space="preserve"> </w:t>
      </w:r>
      <w:r w:rsidR="00907FBE" w:rsidRPr="00907FBE">
        <w:rPr>
          <w:i/>
        </w:rPr>
        <w:t>istraživačkim</w:t>
      </w:r>
      <w:r w:rsidR="00907FBE">
        <w:rPr>
          <w:i/>
        </w:rPr>
        <w:t xml:space="preserve"> </w:t>
      </w:r>
      <w:r w:rsidR="00907FBE" w:rsidRPr="00907FBE">
        <w:rPr>
          <w:i/>
        </w:rPr>
        <w:t>prostorom i europskim prostorom</w:t>
      </w:r>
      <w:r w:rsidR="000E62D2">
        <w:rPr>
          <w:i/>
        </w:rPr>
        <w:t xml:space="preserve"> </w:t>
      </w:r>
      <w:r w:rsidR="00907FBE" w:rsidRPr="00907FBE">
        <w:rPr>
          <w:i/>
        </w:rPr>
        <w:t>visokog obrazovanja.</w:t>
      </w:r>
      <w:r w:rsidR="00907FBE">
        <w:rPr>
          <w:i/>
        </w:rPr>
        <w:t>“</w:t>
      </w:r>
      <w:r w:rsidR="000A2978" w:rsidRPr="00907FBE">
        <w:rPr>
          <w:i/>
        </w:rPr>
        <w:t xml:space="preserve">   </w:t>
      </w:r>
    </w:p>
    <w:p w14:paraId="6229E94F" w14:textId="77777777" w:rsidR="00F13336" w:rsidRPr="00F13336" w:rsidRDefault="00F13336" w:rsidP="00F13336">
      <w:pPr>
        <w:tabs>
          <w:tab w:val="left" w:pos="4501"/>
        </w:tabs>
        <w:spacing w:before="0"/>
        <w:rPr>
          <w:i/>
        </w:rPr>
      </w:pPr>
    </w:p>
    <w:p w14:paraId="7965F828" w14:textId="3B66F27F" w:rsidR="000A2978" w:rsidRPr="00F13336" w:rsidRDefault="00D05254" w:rsidP="00F13336">
      <w:pPr>
        <w:tabs>
          <w:tab w:val="left" w:pos="4501"/>
        </w:tabs>
        <w:spacing w:before="0"/>
        <w:rPr>
          <w:iCs/>
        </w:rPr>
      </w:pPr>
      <w:hyperlink r:id="rId22" w:history="1">
        <w:r w:rsidR="00F13336" w:rsidRPr="00F13336">
          <w:rPr>
            <w:rStyle w:val="Hyperlink"/>
          </w:rPr>
          <w:t>Više informacija o Srcu i uslugama Srca</w:t>
        </w:r>
      </w:hyperlink>
      <w:r w:rsidR="00F13336" w:rsidRPr="00F13336">
        <w:t xml:space="preserve"> dostupno je na web stranicama Srca.</w:t>
      </w:r>
    </w:p>
    <w:p w14:paraId="6A46FBDA" w14:textId="7749DF54" w:rsidR="00F13336" w:rsidRDefault="00F13336" w:rsidP="00F13336">
      <w:pPr>
        <w:spacing w:after="120"/>
        <w:ind w:left="4253"/>
        <w:jc w:val="right"/>
      </w:pPr>
    </w:p>
    <w:p w14:paraId="57037239" w14:textId="51ACECD3" w:rsidR="00A42139" w:rsidRDefault="00952DB9" w:rsidP="00952DB9">
      <w:pPr>
        <w:spacing w:after="120"/>
        <w:ind w:left="4253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23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24" w:history="1">
        <w:r>
          <w:rPr>
            <w:rStyle w:val="Hyperlink"/>
            <w:rFonts w:cs="Arial"/>
          </w:rPr>
          <w:t>press@srce.hr</w:t>
        </w:r>
      </w:hyperlink>
      <w:r>
        <w:rPr>
          <w:rFonts w:cs="Arial"/>
        </w:rPr>
        <w:t xml:space="preserve"> </w:t>
      </w:r>
    </w:p>
    <w:sectPr w:rsidR="00A42139" w:rsidSect="00E932F9">
      <w:footerReference w:type="default" r:id="rId25"/>
      <w:footerReference w:type="first" r:id="rId26"/>
      <w:pgSz w:w="11906" w:h="16838" w:code="9"/>
      <w:pgMar w:top="1418" w:right="1418" w:bottom="1418" w:left="172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C5BE" w14:textId="77777777" w:rsidR="00D05254" w:rsidRDefault="00D05254" w:rsidP="00F02EA6">
      <w:pPr>
        <w:spacing w:before="0" w:line="240" w:lineRule="auto"/>
      </w:pPr>
      <w:r>
        <w:separator/>
      </w:r>
    </w:p>
  </w:endnote>
  <w:endnote w:type="continuationSeparator" w:id="0">
    <w:p w14:paraId="0D416F2E" w14:textId="77777777" w:rsidR="00D05254" w:rsidRDefault="00D05254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C6828" w14:textId="3807E624" w:rsidR="001A4A68" w:rsidRDefault="001A4A68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1312" behindDoc="1" locked="0" layoutInCell="1" allowOverlap="1" wp14:anchorId="7B8FA117" wp14:editId="5023EF7B">
              <wp:simplePos x="0" y="0"/>
              <wp:positionH relativeFrom="margin">
                <wp:align>center</wp:align>
              </wp:positionH>
              <wp:positionV relativeFrom="page">
                <wp:posOffset>9804809</wp:posOffset>
              </wp:positionV>
              <wp:extent cx="6840000" cy="8820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88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4839A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C473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A732E7" wp14:editId="62588D0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6840000" cy="88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7320" w14:textId="77777777" w:rsidR="00D05254" w:rsidRDefault="00D05254" w:rsidP="00F02EA6">
      <w:pPr>
        <w:spacing w:before="0" w:line="240" w:lineRule="auto"/>
      </w:pPr>
      <w:r>
        <w:separator/>
      </w:r>
    </w:p>
  </w:footnote>
  <w:footnote w:type="continuationSeparator" w:id="0">
    <w:p w14:paraId="2EDC54E1" w14:textId="77777777" w:rsidR="00D05254" w:rsidRDefault="00D05254" w:rsidP="00F02E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D5E"/>
    <w:multiLevelType w:val="hybridMultilevel"/>
    <w:tmpl w:val="1A103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4BA"/>
    <w:multiLevelType w:val="hybridMultilevel"/>
    <w:tmpl w:val="24ECD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C19"/>
    <w:multiLevelType w:val="hybridMultilevel"/>
    <w:tmpl w:val="2AA0A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4F3D"/>
    <w:multiLevelType w:val="hybridMultilevel"/>
    <w:tmpl w:val="60562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C84"/>
    <w:multiLevelType w:val="hybridMultilevel"/>
    <w:tmpl w:val="AABA2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7E04"/>
    <w:multiLevelType w:val="hybridMultilevel"/>
    <w:tmpl w:val="91BC7F6A"/>
    <w:lvl w:ilvl="0" w:tplc="97D8CA6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54B1"/>
    <w:multiLevelType w:val="hybridMultilevel"/>
    <w:tmpl w:val="FC561F5E"/>
    <w:lvl w:ilvl="0" w:tplc="297CD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5"/>
    <w:rsid w:val="00000978"/>
    <w:rsid w:val="0000623E"/>
    <w:rsid w:val="00010748"/>
    <w:rsid w:val="000166C6"/>
    <w:rsid w:val="00025CAF"/>
    <w:rsid w:val="00030E88"/>
    <w:rsid w:val="00035BAE"/>
    <w:rsid w:val="00040FEA"/>
    <w:rsid w:val="00041D2F"/>
    <w:rsid w:val="000439EF"/>
    <w:rsid w:val="00053530"/>
    <w:rsid w:val="0005426E"/>
    <w:rsid w:val="00065C83"/>
    <w:rsid w:val="00074BA7"/>
    <w:rsid w:val="00092B3F"/>
    <w:rsid w:val="000A2978"/>
    <w:rsid w:val="000A2AA6"/>
    <w:rsid w:val="000A56EC"/>
    <w:rsid w:val="000B45E6"/>
    <w:rsid w:val="000C254A"/>
    <w:rsid w:val="000D6F81"/>
    <w:rsid w:val="000E62D2"/>
    <w:rsid w:val="000F21A8"/>
    <w:rsid w:val="000F658D"/>
    <w:rsid w:val="00106115"/>
    <w:rsid w:val="00110F59"/>
    <w:rsid w:val="00140B6E"/>
    <w:rsid w:val="001A4A68"/>
    <w:rsid w:val="001B1505"/>
    <w:rsid w:val="001F2504"/>
    <w:rsid w:val="0020163D"/>
    <w:rsid w:val="002108AA"/>
    <w:rsid w:val="002163ED"/>
    <w:rsid w:val="00235F13"/>
    <w:rsid w:val="0023795E"/>
    <w:rsid w:val="002844B4"/>
    <w:rsid w:val="00290713"/>
    <w:rsid w:val="002A6E30"/>
    <w:rsid w:val="002C2D2E"/>
    <w:rsid w:val="002C2E19"/>
    <w:rsid w:val="002C767C"/>
    <w:rsid w:val="002D2FDA"/>
    <w:rsid w:val="002D407D"/>
    <w:rsid w:val="00303ED7"/>
    <w:rsid w:val="00316FCA"/>
    <w:rsid w:val="00317820"/>
    <w:rsid w:val="00317B5D"/>
    <w:rsid w:val="00335984"/>
    <w:rsid w:val="00335CFF"/>
    <w:rsid w:val="0035039F"/>
    <w:rsid w:val="00363CFF"/>
    <w:rsid w:val="00364FF9"/>
    <w:rsid w:val="00365982"/>
    <w:rsid w:val="0038390F"/>
    <w:rsid w:val="00385630"/>
    <w:rsid w:val="003860EB"/>
    <w:rsid w:val="003A4A8F"/>
    <w:rsid w:val="003B1C35"/>
    <w:rsid w:val="003B7C5F"/>
    <w:rsid w:val="003C0773"/>
    <w:rsid w:val="003C702C"/>
    <w:rsid w:val="003C74D5"/>
    <w:rsid w:val="003D3022"/>
    <w:rsid w:val="003E4E61"/>
    <w:rsid w:val="00405A11"/>
    <w:rsid w:val="00415A74"/>
    <w:rsid w:val="004238EF"/>
    <w:rsid w:val="004355A4"/>
    <w:rsid w:val="00463399"/>
    <w:rsid w:val="004A1792"/>
    <w:rsid w:val="004A5A90"/>
    <w:rsid w:val="004B7F70"/>
    <w:rsid w:val="004C7604"/>
    <w:rsid w:val="004D3DA9"/>
    <w:rsid w:val="004E3645"/>
    <w:rsid w:val="004F17CC"/>
    <w:rsid w:val="00513305"/>
    <w:rsid w:val="00513901"/>
    <w:rsid w:val="00554A70"/>
    <w:rsid w:val="00564ABD"/>
    <w:rsid w:val="00571DE3"/>
    <w:rsid w:val="005723F3"/>
    <w:rsid w:val="00572D73"/>
    <w:rsid w:val="00577DCF"/>
    <w:rsid w:val="00584462"/>
    <w:rsid w:val="00590A0F"/>
    <w:rsid w:val="005B7EBB"/>
    <w:rsid w:val="005F059D"/>
    <w:rsid w:val="005F2D49"/>
    <w:rsid w:val="00602BC5"/>
    <w:rsid w:val="006046F1"/>
    <w:rsid w:val="00604CE6"/>
    <w:rsid w:val="00613FCF"/>
    <w:rsid w:val="00633AEA"/>
    <w:rsid w:val="00641DC4"/>
    <w:rsid w:val="00647417"/>
    <w:rsid w:val="00666981"/>
    <w:rsid w:val="006733FA"/>
    <w:rsid w:val="006774E0"/>
    <w:rsid w:val="00681755"/>
    <w:rsid w:val="006870B9"/>
    <w:rsid w:val="006902BC"/>
    <w:rsid w:val="006B1D8A"/>
    <w:rsid w:val="006C2008"/>
    <w:rsid w:val="006C6893"/>
    <w:rsid w:val="006D0715"/>
    <w:rsid w:val="006D2F90"/>
    <w:rsid w:val="006E664E"/>
    <w:rsid w:val="006F55F0"/>
    <w:rsid w:val="006F7B12"/>
    <w:rsid w:val="0071317C"/>
    <w:rsid w:val="0072007C"/>
    <w:rsid w:val="00721E52"/>
    <w:rsid w:val="00722B9A"/>
    <w:rsid w:val="00784211"/>
    <w:rsid w:val="007B0F31"/>
    <w:rsid w:val="007C2584"/>
    <w:rsid w:val="007C35C6"/>
    <w:rsid w:val="007C454E"/>
    <w:rsid w:val="007E2FD6"/>
    <w:rsid w:val="007E372A"/>
    <w:rsid w:val="0081611E"/>
    <w:rsid w:val="00822DC2"/>
    <w:rsid w:val="00832AB0"/>
    <w:rsid w:val="0084196A"/>
    <w:rsid w:val="00860EDA"/>
    <w:rsid w:val="008701B5"/>
    <w:rsid w:val="008802CE"/>
    <w:rsid w:val="00891C8E"/>
    <w:rsid w:val="00896837"/>
    <w:rsid w:val="00897B07"/>
    <w:rsid w:val="008C195F"/>
    <w:rsid w:val="008C4F2E"/>
    <w:rsid w:val="008D6842"/>
    <w:rsid w:val="008F18A0"/>
    <w:rsid w:val="008F6863"/>
    <w:rsid w:val="00907FBE"/>
    <w:rsid w:val="00910D9B"/>
    <w:rsid w:val="00911AE4"/>
    <w:rsid w:val="009150A0"/>
    <w:rsid w:val="009209DB"/>
    <w:rsid w:val="00925D83"/>
    <w:rsid w:val="0094566A"/>
    <w:rsid w:val="00946F7C"/>
    <w:rsid w:val="00952DB9"/>
    <w:rsid w:val="0096614F"/>
    <w:rsid w:val="00981949"/>
    <w:rsid w:val="009856C3"/>
    <w:rsid w:val="009A0A1E"/>
    <w:rsid w:val="009A6485"/>
    <w:rsid w:val="009B5716"/>
    <w:rsid w:val="009B77B5"/>
    <w:rsid w:val="009C0076"/>
    <w:rsid w:val="009D1055"/>
    <w:rsid w:val="009F4FD0"/>
    <w:rsid w:val="009F58CE"/>
    <w:rsid w:val="009F6C1F"/>
    <w:rsid w:val="00A00365"/>
    <w:rsid w:val="00A03DB4"/>
    <w:rsid w:val="00A42139"/>
    <w:rsid w:val="00A56814"/>
    <w:rsid w:val="00A673B7"/>
    <w:rsid w:val="00A770FD"/>
    <w:rsid w:val="00A9466C"/>
    <w:rsid w:val="00AF682E"/>
    <w:rsid w:val="00AF7444"/>
    <w:rsid w:val="00B06B31"/>
    <w:rsid w:val="00B127BB"/>
    <w:rsid w:val="00B12BA3"/>
    <w:rsid w:val="00B36E86"/>
    <w:rsid w:val="00B444FA"/>
    <w:rsid w:val="00B805C7"/>
    <w:rsid w:val="00B8199C"/>
    <w:rsid w:val="00B93D55"/>
    <w:rsid w:val="00B94FC0"/>
    <w:rsid w:val="00B95F6C"/>
    <w:rsid w:val="00B9687A"/>
    <w:rsid w:val="00BB5477"/>
    <w:rsid w:val="00BD55DD"/>
    <w:rsid w:val="00BE417F"/>
    <w:rsid w:val="00C00406"/>
    <w:rsid w:val="00C02F4C"/>
    <w:rsid w:val="00C2619E"/>
    <w:rsid w:val="00C43F61"/>
    <w:rsid w:val="00C53F53"/>
    <w:rsid w:val="00C66A98"/>
    <w:rsid w:val="00C74D0F"/>
    <w:rsid w:val="00C7764E"/>
    <w:rsid w:val="00C92DAE"/>
    <w:rsid w:val="00CA04E6"/>
    <w:rsid w:val="00CA5388"/>
    <w:rsid w:val="00CB3517"/>
    <w:rsid w:val="00CB5AAD"/>
    <w:rsid w:val="00CC172E"/>
    <w:rsid w:val="00CC1BCD"/>
    <w:rsid w:val="00CC3649"/>
    <w:rsid w:val="00CD3C39"/>
    <w:rsid w:val="00CD6FC3"/>
    <w:rsid w:val="00CF20B7"/>
    <w:rsid w:val="00CF24AF"/>
    <w:rsid w:val="00D05254"/>
    <w:rsid w:val="00D10F16"/>
    <w:rsid w:val="00D148F4"/>
    <w:rsid w:val="00D17AF0"/>
    <w:rsid w:val="00D24AC3"/>
    <w:rsid w:val="00D26E16"/>
    <w:rsid w:val="00D307D5"/>
    <w:rsid w:val="00D40900"/>
    <w:rsid w:val="00D51663"/>
    <w:rsid w:val="00D53E5A"/>
    <w:rsid w:val="00D769B1"/>
    <w:rsid w:val="00D90191"/>
    <w:rsid w:val="00D93F62"/>
    <w:rsid w:val="00DB3F87"/>
    <w:rsid w:val="00DB6F5C"/>
    <w:rsid w:val="00DC3787"/>
    <w:rsid w:val="00DF1FDD"/>
    <w:rsid w:val="00E134E9"/>
    <w:rsid w:val="00E65AD9"/>
    <w:rsid w:val="00E660E6"/>
    <w:rsid w:val="00E80A1F"/>
    <w:rsid w:val="00E82B44"/>
    <w:rsid w:val="00E932F9"/>
    <w:rsid w:val="00EA6757"/>
    <w:rsid w:val="00EB3967"/>
    <w:rsid w:val="00ED107C"/>
    <w:rsid w:val="00ED4CB5"/>
    <w:rsid w:val="00EE58F5"/>
    <w:rsid w:val="00F02EA6"/>
    <w:rsid w:val="00F13336"/>
    <w:rsid w:val="00F14A4B"/>
    <w:rsid w:val="00F25564"/>
    <w:rsid w:val="00F41B76"/>
    <w:rsid w:val="00F43B39"/>
    <w:rsid w:val="00F677F0"/>
    <w:rsid w:val="00F84611"/>
    <w:rsid w:val="00FC4ABA"/>
    <w:rsid w:val="00FC5356"/>
    <w:rsid w:val="00FC6196"/>
    <w:rsid w:val="00FD632D"/>
    <w:rsid w:val="00FE48C6"/>
    <w:rsid w:val="00FE75D5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347C"/>
  <w15:chartTrackingRefBased/>
  <w15:docId w15:val="{952673E4-CAB7-430D-8A94-E39F3FA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1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0E1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B90E12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paragraph" w:customStyle="1" w:styleId="USTANOVA0">
    <w:name w:val="USTANOVA"/>
    <w:basedOn w:val="EnvelopeReturn"/>
    <w:next w:val="Normal"/>
    <w:uiPriority w:val="99"/>
    <w:rsid w:val="00ED4CB5"/>
    <w:pPr>
      <w:spacing w:before="1200" w:after="60"/>
      <w:ind w:left="4990"/>
    </w:pPr>
    <w:rPr>
      <w:rFonts w:ascii="Arial" w:eastAsia="Times New Roman" w:hAnsi="Arial" w:cs="Times New Roman"/>
      <w:b/>
      <w:bCs/>
      <w:sz w:val="22"/>
      <w:szCs w:val="22"/>
      <w:lang w:eastAsia="hr-HR"/>
    </w:rPr>
  </w:style>
  <w:style w:type="character" w:styleId="Hyperlink">
    <w:name w:val="Hyperlink"/>
    <w:rsid w:val="00ED4CB5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ED4CB5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8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1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1E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701B5"/>
    <w:rPr>
      <w:b/>
      <w:bCs/>
    </w:rPr>
  </w:style>
  <w:style w:type="paragraph" w:styleId="Revision">
    <w:name w:val="Revision"/>
    <w:hidden/>
    <w:uiPriority w:val="99"/>
    <w:semiHidden/>
    <w:rsid w:val="000439EF"/>
    <w:pPr>
      <w:spacing w:before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9EF"/>
    <w:rPr>
      <w:color w:val="B04B45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62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rce.unizg.hr/isak" TargetMode="External"/><Relationship Id="rId18" Type="http://schemas.openxmlformats.org/officeDocument/2006/relationships/hyperlink" Target="https://www.srce.unizg.hr/ED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rce.unizg.hr/hr-zo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rce.unizg.hr/issp" TargetMode="External"/><Relationship Id="rId17" Type="http://schemas.openxmlformats.org/officeDocument/2006/relationships/hyperlink" Target="https://www.srce.unizg.hr/napredno-racunan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abar.srce.hr/" TargetMode="External"/><Relationship Id="rId20" Type="http://schemas.openxmlformats.org/officeDocument/2006/relationships/hyperlink" Target="https://www.srce.unizg.hr/sites/default/files/srce/usluge/hr-ooz/Hrvatski_plan_za_otvorenu_znanost-12_travnja_2023_lekt_20230424v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ce.unizg.hr/isvu" TargetMode="External"/><Relationship Id="rId24" Type="http://schemas.openxmlformats.org/officeDocument/2006/relationships/hyperlink" Target="mailto:press@src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cak.srce.hr/" TargetMode="External"/><Relationship Id="rId23" Type="http://schemas.openxmlformats.org/officeDocument/2006/relationships/hyperlink" Target="https://www.srce.unizg.hr/pressro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rce.unizg.hr/aai" TargetMode="External"/><Relationship Id="rId19" Type="http://schemas.openxmlformats.org/officeDocument/2006/relationships/hyperlink" Target="https://www.srce.unizg.hr/inicijative/hr-o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usluge" TargetMode="External"/><Relationship Id="rId14" Type="http://schemas.openxmlformats.org/officeDocument/2006/relationships/hyperlink" Target="https://www.srce.unizg.hr/sustavi-za-ucenje-na-daljinu/merlin" TargetMode="External"/><Relationship Id="rId22" Type="http://schemas.openxmlformats.org/officeDocument/2006/relationships/hyperlink" Target="https://www.srce.unizg.hr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-2020.dotx" TargetMode="External"/></Relationships>
</file>

<file path=word/theme/theme1.xml><?xml version="1.0" encoding="utf-8"?>
<a:theme xmlns:a="http://schemas.openxmlformats.org/drawingml/2006/main" name="Office Theme">
  <a:themeElements>
    <a:clrScheme name="Srce">
      <a:dk1>
        <a:srgbClr val="000000"/>
      </a:dk1>
      <a:lt1>
        <a:sysClr val="window" lastClr="FFFFFF"/>
      </a:lt1>
      <a:dk2>
        <a:srgbClr val="000000"/>
      </a:dk2>
      <a:lt2>
        <a:srgbClr val="F3E7E2"/>
      </a:lt2>
      <a:accent1>
        <a:srgbClr val="EE1D23"/>
      </a:accent1>
      <a:accent2>
        <a:srgbClr val="F89C1C"/>
      </a:accent2>
      <a:accent3>
        <a:srgbClr val="B04B45"/>
      </a:accent3>
      <a:accent4>
        <a:srgbClr val="E9827A"/>
      </a:accent4>
      <a:accent5>
        <a:srgbClr val="F89C1C"/>
      </a:accent5>
      <a:accent6>
        <a:srgbClr val="EE1D23"/>
      </a:accent6>
      <a:hlink>
        <a:srgbClr val="EE1D23"/>
      </a:hlink>
      <a:folHlink>
        <a:srgbClr val="B04B4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EF9E-23BE-4A0D-8528-65BE61B3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memorandum-2020</Template>
  <TotalTime>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2023-04-28T09:19:00Z</cp:lastPrinted>
  <dcterms:created xsi:type="dcterms:W3CDTF">2023-04-28T11:51:00Z</dcterms:created>
  <dcterms:modified xsi:type="dcterms:W3CDTF">2023-04-28T11:51:00Z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b19d53bb38d1961093d25edecf71b2e7ff76801351917b6a7eba632eaeec2db6</vt:lpwstr>
  </property>
</Properties>
</file>