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64692" w14:textId="77777777" w:rsidR="00F24148" w:rsidRPr="00807F7D" w:rsidRDefault="00F24148" w:rsidP="00F24148">
      <w:pPr>
        <w:pStyle w:val="sveuciliste"/>
        <w:rPr>
          <w:noProof w:val="0"/>
        </w:rPr>
      </w:pPr>
    </w:p>
    <w:p w14:paraId="691E32C4" w14:textId="707A12D8" w:rsidR="00D93F62" w:rsidRPr="00807F7D" w:rsidRDefault="00613FCF" w:rsidP="00613FCF">
      <w:pPr>
        <w:pStyle w:val="NoSpacing"/>
      </w:pPr>
      <w:r w:rsidRPr="00807F7D">
        <w:t>K</w:t>
      </w:r>
      <w:r w:rsidR="00303ED7" w:rsidRPr="00807F7D">
        <w:t>LASA</w:t>
      </w:r>
      <w:r w:rsidRPr="00807F7D">
        <w:t>:</w:t>
      </w:r>
      <w:r w:rsidR="00FD153F" w:rsidRPr="00807F7D">
        <w:t xml:space="preserve"> </w:t>
      </w:r>
      <w:r w:rsidR="009C24FC" w:rsidRPr="009C24FC">
        <w:t>008-03/23-010/001</w:t>
      </w:r>
    </w:p>
    <w:p w14:paraId="468E8057" w14:textId="5EFE77EF" w:rsidR="00613FCF" w:rsidRPr="00807F7D" w:rsidRDefault="00613FCF" w:rsidP="00613FCF">
      <w:pPr>
        <w:pStyle w:val="NoSpacing"/>
      </w:pPr>
      <w:r w:rsidRPr="00807F7D">
        <w:t>U</w:t>
      </w:r>
      <w:r w:rsidR="00303ED7" w:rsidRPr="00807F7D">
        <w:t>RBROJ</w:t>
      </w:r>
      <w:r w:rsidRPr="00807F7D">
        <w:t xml:space="preserve">: </w:t>
      </w:r>
      <w:r w:rsidR="009C24FC" w:rsidRPr="009C24FC">
        <w:t>3801-10-010-02-23-19</w:t>
      </w:r>
    </w:p>
    <w:p w14:paraId="63DE5C1A" w14:textId="77B76D3F" w:rsidR="00613FCF" w:rsidRPr="00807F7D" w:rsidRDefault="00ED107C" w:rsidP="00613FCF">
      <w:pPr>
        <w:pStyle w:val="NoSpacing"/>
      </w:pPr>
      <w:r w:rsidRPr="00807F7D">
        <w:t xml:space="preserve">Zagreb, </w:t>
      </w:r>
      <w:r w:rsidR="00600767">
        <w:t>10</w:t>
      </w:r>
      <w:r w:rsidR="007C443A" w:rsidRPr="00807F7D">
        <w:t xml:space="preserve">. </w:t>
      </w:r>
      <w:r w:rsidR="00186D07" w:rsidRPr="00807F7D">
        <w:t xml:space="preserve">studenoga </w:t>
      </w:r>
      <w:r w:rsidR="00194130" w:rsidRPr="00807F7D">
        <w:t>2023</w:t>
      </w:r>
      <w:r w:rsidR="00613FCF" w:rsidRPr="00807F7D">
        <w:t>.</w:t>
      </w:r>
    </w:p>
    <w:p w14:paraId="64802AC2" w14:textId="77777777" w:rsidR="00613FCF" w:rsidRPr="00807F7D" w:rsidRDefault="00613FCF" w:rsidP="00613FCF">
      <w:pPr>
        <w:pStyle w:val="Adresa"/>
      </w:pPr>
    </w:p>
    <w:p w14:paraId="23F54219" w14:textId="03083D48" w:rsidR="00613FCF" w:rsidRPr="00807F7D" w:rsidRDefault="00C81E99" w:rsidP="00C81E99">
      <w:pPr>
        <w:pStyle w:val="Adresa"/>
        <w:spacing w:before="800"/>
        <w:jc w:val="right"/>
      </w:pPr>
      <w:r w:rsidRPr="00807F7D">
        <w:t>P</w:t>
      </w:r>
      <w:r w:rsidR="0099055A" w:rsidRPr="00807F7D">
        <w:t xml:space="preserve">riopćenje za </w:t>
      </w:r>
      <w:r w:rsidRPr="00807F7D">
        <w:t xml:space="preserve">novinare </w:t>
      </w:r>
    </w:p>
    <w:p w14:paraId="12F588F5" w14:textId="497C2F3C" w:rsidR="00C81E99" w:rsidRPr="00807F7D" w:rsidRDefault="009649C9" w:rsidP="0099055A">
      <w:pPr>
        <w:tabs>
          <w:tab w:val="left" w:pos="4501"/>
        </w:tabs>
        <w:spacing w:before="1080"/>
        <w:jc w:val="center"/>
        <w:rPr>
          <w:b/>
          <w:bCs/>
          <w:color w:val="FF0000"/>
          <w:sz w:val="32"/>
          <w:szCs w:val="32"/>
        </w:rPr>
      </w:pPr>
      <w:r w:rsidRPr="00807F7D">
        <w:rPr>
          <w:b/>
          <w:bCs/>
          <w:color w:val="FF0000"/>
          <w:sz w:val="32"/>
          <w:szCs w:val="32"/>
        </w:rPr>
        <w:t xml:space="preserve">Dan Hrvatskog centra kompetencija za HPC </w:t>
      </w:r>
    </w:p>
    <w:p w14:paraId="571CF2B4" w14:textId="2884A410" w:rsidR="00D872E9" w:rsidRPr="00807F7D" w:rsidRDefault="00D872E9" w:rsidP="00D872E9">
      <w:pPr>
        <w:spacing w:before="240" w:after="120"/>
        <w:jc w:val="center"/>
        <w:rPr>
          <w:i/>
        </w:rPr>
      </w:pPr>
      <w:r w:rsidRPr="00807F7D">
        <w:rPr>
          <w:b/>
        </w:rPr>
        <w:t xml:space="preserve">Uloga </w:t>
      </w:r>
      <w:r w:rsidR="009F7DC6">
        <w:rPr>
          <w:b/>
        </w:rPr>
        <w:t>HPC-a</w:t>
      </w:r>
      <w:r w:rsidR="00E500AA">
        <w:rPr>
          <w:b/>
        </w:rPr>
        <w:t xml:space="preserve"> </w:t>
      </w:r>
      <w:r w:rsidRPr="00807F7D">
        <w:rPr>
          <w:b/>
        </w:rPr>
        <w:t>u rješavanju zahtjevnih izazova u znanosti i poslovanju</w:t>
      </w:r>
    </w:p>
    <w:p w14:paraId="72ED1411" w14:textId="4F55F80B" w:rsidR="00874313" w:rsidRDefault="00874313" w:rsidP="009649C9">
      <w:pPr>
        <w:rPr>
          <w:i/>
        </w:rPr>
      </w:pPr>
    </w:p>
    <w:p w14:paraId="30198DF2" w14:textId="77777777" w:rsidR="00874313" w:rsidRDefault="00874313" w:rsidP="009649C9">
      <w:pPr>
        <w:rPr>
          <w:i/>
        </w:rPr>
      </w:pPr>
      <w:bookmarkStart w:id="0" w:name="_GoBack"/>
      <w:bookmarkEnd w:id="0"/>
    </w:p>
    <w:p w14:paraId="74995F18" w14:textId="77777777" w:rsidR="00874313" w:rsidRDefault="00874313" w:rsidP="009649C9">
      <w:pPr>
        <w:rPr>
          <w:i/>
        </w:rPr>
      </w:pPr>
    </w:p>
    <w:p w14:paraId="055547D6" w14:textId="0D0ADBA7" w:rsidR="0099055A" w:rsidRPr="00807F7D" w:rsidRDefault="0099055A" w:rsidP="009649C9">
      <w:r w:rsidRPr="00807F7D">
        <w:rPr>
          <w:i/>
        </w:rPr>
        <w:t xml:space="preserve">(Zagreb, </w:t>
      </w:r>
      <w:r w:rsidR="00F677FE">
        <w:rPr>
          <w:i/>
        </w:rPr>
        <w:t>10</w:t>
      </w:r>
      <w:r w:rsidRPr="00807F7D">
        <w:rPr>
          <w:i/>
        </w:rPr>
        <w:t>. studenoga 2023.)</w:t>
      </w:r>
      <w:r w:rsidRPr="00807F7D">
        <w:t xml:space="preserve"> Dan Hrvatskog centra kompetencija za HPC</w:t>
      </w:r>
      <w:r w:rsidR="00CB5275" w:rsidRPr="00807F7D">
        <w:t xml:space="preserve"> održan je 8. studenog u Srcu i </w:t>
      </w:r>
      <w:r w:rsidRPr="00807F7D">
        <w:t xml:space="preserve">okupio </w:t>
      </w:r>
      <w:r w:rsidR="00CB5275" w:rsidRPr="00807F7D">
        <w:t xml:space="preserve">je </w:t>
      </w:r>
      <w:r w:rsidR="009649C9" w:rsidRPr="00807F7D">
        <w:t>nacionalne i europske stručnjake iz područja računarstva visokih performansi</w:t>
      </w:r>
      <w:r w:rsidR="009F7DC6">
        <w:t xml:space="preserve"> (</w:t>
      </w:r>
      <w:proofErr w:type="spellStart"/>
      <w:r w:rsidR="009F7DC6" w:rsidRPr="009F7DC6">
        <w:rPr>
          <w:i/>
        </w:rPr>
        <w:t>high</w:t>
      </w:r>
      <w:proofErr w:type="spellEnd"/>
      <w:r w:rsidR="009F7DC6" w:rsidRPr="009F7DC6">
        <w:rPr>
          <w:i/>
        </w:rPr>
        <w:t xml:space="preserve"> </w:t>
      </w:r>
      <w:proofErr w:type="spellStart"/>
      <w:r w:rsidR="009F7DC6" w:rsidRPr="009F7DC6">
        <w:rPr>
          <w:i/>
        </w:rPr>
        <w:t>performance</w:t>
      </w:r>
      <w:proofErr w:type="spellEnd"/>
      <w:r w:rsidR="009F7DC6" w:rsidRPr="009F7DC6">
        <w:rPr>
          <w:i/>
        </w:rPr>
        <w:t xml:space="preserve"> </w:t>
      </w:r>
      <w:proofErr w:type="spellStart"/>
      <w:r w:rsidR="009F7DC6" w:rsidRPr="009F7DC6">
        <w:rPr>
          <w:i/>
        </w:rPr>
        <w:t>computing</w:t>
      </w:r>
      <w:proofErr w:type="spellEnd"/>
      <w:r w:rsidR="009F7DC6" w:rsidRPr="009F7DC6">
        <w:rPr>
          <w:i/>
        </w:rPr>
        <w:t>, HPC</w:t>
      </w:r>
      <w:r w:rsidR="009F7DC6">
        <w:t>)</w:t>
      </w:r>
    </w:p>
    <w:p w14:paraId="7FCA8C18" w14:textId="239196C3" w:rsidR="00985193" w:rsidRDefault="009649C9" w:rsidP="009649C9">
      <w:r w:rsidRPr="00807F7D">
        <w:t xml:space="preserve">Program događanja </w:t>
      </w:r>
      <w:r w:rsidR="0099055A" w:rsidRPr="00807F7D">
        <w:t xml:space="preserve">započeo je uvodnim obraćanjima ravnatelja Srca Ivana Marića </w:t>
      </w:r>
      <w:r w:rsidR="009A1179" w:rsidRPr="00807F7D">
        <w:t xml:space="preserve">koji je istaknuo važnost </w:t>
      </w:r>
      <w:r w:rsidR="00E76656" w:rsidRPr="00807F7D">
        <w:t>računarstva visokih performansi za razvoj znanosti i gospodarstva</w:t>
      </w:r>
      <w:r w:rsidR="00807F7D">
        <w:t xml:space="preserve"> ali i društva u cjelini</w:t>
      </w:r>
      <w:r w:rsidR="00E76656" w:rsidRPr="00807F7D">
        <w:t>, te</w:t>
      </w:r>
      <w:r w:rsidR="0099055A" w:rsidRPr="00807F7D">
        <w:t xml:space="preserve"> predstavni</w:t>
      </w:r>
      <w:r w:rsidR="00807845" w:rsidRPr="00807F7D">
        <w:t>ce</w:t>
      </w:r>
      <w:r w:rsidR="0099055A" w:rsidRPr="00807F7D">
        <w:t xml:space="preserve"> Ministarstva znanosti </w:t>
      </w:r>
      <w:r w:rsidR="00807845" w:rsidRPr="00807F7D">
        <w:t xml:space="preserve">i </w:t>
      </w:r>
      <w:r w:rsidR="0099055A" w:rsidRPr="00807F7D">
        <w:t>obrazovanja</w:t>
      </w:r>
      <w:r w:rsidR="00807845" w:rsidRPr="00807F7D">
        <w:t xml:space="preserve"> Jelene Ivić </w:t>
      </w:r>
      <w:proofErr w:type="spellStart"/>
      <w:r w:rsidR="00807845" w:rsidRPr="00807F7D">
        <w:t>Dreven</w:t>
      </w:r>
      <w:proofErr w:type="spellEnd"/>
      <w:r w:rsidR="00E76656" w:rsidRPr="00807F7D">
        <w:t xml:space="preserve"> koja je naglasila </w:t>
      </w:r>
      <w:r w:rsidR="00985193">
        <w:t xml:space="preserve">kontinuiranu </w:t>
      </w:r>
      <w:r w:rsidR="00E76656" w:rsidRPr="00807F7D">
        <w:t>podršku ministarstva radu Hrvatskog centra kompetencija za HPC</w:t>
      </w:r>
      <w:r w:rsidR="007245DE">
        <w:t>, ali i razvoju i primjeni HPC-a u Hrvatskoj</w:t>
      </w:r>
      <w:r w:rsidR="009021CA" w:rsidRPr="00807F7D">
        <w:t>.</w:t>
      </w:r>
      <w:r w:rsidR="0099055A" w:rsidRPr="00807F7D">
        <w:t xml:space="preserve"> </w:t>
      </w:r>
    </w:p>
    <w:p w14:paraId="5778F478" w14:textId="37C1AF94" w:rsidR="008D581B" w:rsidRPr="00807F7D" w:rsidRDefault="009021CA" w:rsidP="009649C9">
      <w:r w:rsidRPr="00807F7D">
        <w:t>U</w:t>
      </w:r>
      <w:r w:rsidR="0099055A" w:rsidRPr="00807F7D">
        <w:t xml:space="preserve">slijedila </w:t>
      </w:r>
      <w:r w:rsidRPr="00807F7D">
        <w:t xml:space="preserve">su </w:t>
      </w:r>
      <w:r w:rsidR="0099055A" w:rsidRPr="00807F7D">
        <w:t xml:space="preserve">izlaganja na temu „HPC u Europi – stanje i planovi za budućnost“ koja su održale Klara Meštrović iz </w:t>
      </w:r>
      <w:r w:rsidR="00E0056C" w:rsidRPr="00807F7D">
        <w:t xml:space="preserve">Zajedničkog poduzeća za europsko </w:t>
      </w:r>
      <w:r w:rsidR="00064F30" w:rsidRPr="00807F7D">
        <w:t>računa</w:t>
      </w:r>
      <w:r w:rsidR="00064F30">
        <w:t>l</w:t>
      </w:r>
      <w:r w:rsidR="00064F30" w:rsidRPr="00807F7D">
        <w:t xml:space="preserve">stvo </w:t>
      </w:r>
      <w:r w:rsidR="00E0056C" w:rsidRPr="00807F7D">
        <w:t>visokih performansi (</w:t>
      </w:r>
      <w:proofErr w:type="spellStart"/>
      <w:r w:rsidR="00E0056C" w:rsidRPr="00807F7D">
        <w:t>EuroHPC</w:t>
      </w:r>
      <w:proofErr w:type="spellEnd"/>
      <w:r w:rsidR="00E0056C" w:rsidRPr="00807F7D">
        <w:t xml:space="preserve"> JU)</w:t>
      </w:r>
      <w:r w:rsidR="0099055A" w:rsidRPr="00807F7D">
        <w:t xml:space="preserve"> i Natalie </w:t>
      </w:r>
      <w:proofErr w:type="spellStart"/>
      <w:r w:rsidR="0099055A" w:rsidRPr="00807F7D">
        <w:t>Lewandowski</w:t>
      </w:r>
      <w:proofErr w:type="spellEnd"/>
      <w:r w:rsidR="0099055A" w:rsidRPr="00807F7D">
        <w:t xml:space="preserve"> iz </w:t>
      </w:r>
      <w:proofErr w:type="spellStart"/>
      <w:r w:rsidR="0099055A" w:rsidRPr="00807F7D">
        <w:t>High-Performance</w:t>
      </w:r>
      <w:proofErr w:type="spellEnd"/>
      <w:r w:rsidR="0099055A" w:rsidRPr="00807F7D">
        <w:t xml:space="preserve"> </w:t>
      </w:r>
      <w:proofErr w:type="spellStart"/>
      <w:r w:rsidR="0099055A" w:rsidRPr="00807F7D">
        <w:t>Computing</w:t>
      </w:r>
      <w:proofErr w:type="spellEnd"/>
      <w:r w:rsidR="0099055A" w:rsidRPr="00807F7D">
        <w:t xml:space="preserve"> </w:t>
      </w:r>
      <w:proofErr w:type="spellStart"/>
      <w:r w:rsidR="0099055A" w:rsidRPr="00807F7D">
        <w:t>Center</w:t>
      </w:r>
      <w:proofErr w:type="spellEnd"/>
      <w:r w:rsidR="0099055A" w:rsidRPr="00807F7D">
        <w:t xml:space="preserve"> Stuttgart</w:t>
      </w:r>
      <w:r w:rsidR="00B6575D" w:rsidRPr="00807F7D">
        <w:t xml:space="preserve">, koordinatora projekta </w:t>
      </w:r>
      <w:r w:rsidR="005C65DF" w:rsidRPr="00807F7D">
        <w:t xml:space="preserve">National </w:t>
      </w:r>
      <w:proofErr w:type="spellStart"/>
      <w:r w:rsidR="005C65DF" w:rsidRPr="00807F7D">
        <w:t>Competence</w:t>
      </w:r>
      <w:proofErr w:type="spellEnd"/>
      <w:r w:rsidR="005C65DF" w:rsidRPr="00807F7D">
        <w:t xml:space="preserve"> </w:t>
      </w:r>
      <w:proofErr w:type="spellStart"/>
      <w:r w:rsidR="005C65DF" w:rsidRPr="00807F7D">
        <w:t>Centres</w:t>
      </w:r>
      <w:proofErr w:type="spellEnd"/>
      <w:r w:rsidR="005C65DF" w:rsidRPr="00807F7D">
        <w:t xml:space="preserve"> </w:t>
      </w:r>
      <w:proofErr w:type="spellStart"/>
      <w:r w:rsidR="005C65DF" w:rsidRPr="00807F7D">
        <w:t>in</w:t>
      </w:r>
      <w:proofErr w:type="spellEnd"/>
      <w:r w:rsidR="005C65DF" w:rsidRPr="00807F7D">
        <w:t xml:space="preserve"> </w:t>
      </w:r>
      <w:proofErr w:type="spellStart"/>
      <w:r w:rsidR="005C65DF" w:rsidRPr="00807F7D">
        <w:t>the</w:t>
      </w:r>
      <w:proofErr w:type="spellEnd"/>
      <w:r w:rsidR="005C65DF" w:rsidRPr="00807F7D">
        <w:t xml:space="preserve"> </w:t>
      </w:r>
      <w:proofErr w:type="spellStart"/>
      <w:r w:rsidR="005C65DF" w:rsidRPr="00807F7D">
        <w:t>framework</w:t>
      </w:r>
      <w:proofErr w:type="spellEnd"/>
      <w:r w:rsidR="005C65DF" w:rsidRPr="00807F7D">
        <w:t xml:space="preserve"> </w:t>
      </w:r>
      <w:proofErr w:type="spellStart"/>
      <w:r w:rsidR="005C65DF" w:rsidRPr="00807F7D">
        <w:t>of</w:t>
      </w:r>
      <w:proofErr w:type="spellEnd"/>
      <w:r w:rsidR="005C65DF" w:rsidRPr="00807F7D">
        <w:t xml:space="preserve"> </w:t>
      </w:r>
      <w:proofErr w:type="spellStart"/>
      <w:r w:rsidR="005C65DF" w:rsidRPr="00807F7D">
        <w:t>EuroHPC</w:t>
      </w:r>
      <w:proofErr w:type="spellEnd"/>
      <w:r w:rsidR="005C65DF" w:rsidRPr="00807F7D">
        <w:t xml:space="preserve"> </w:t>
      </w:r>
      <w:proofErr w:type="spellStart"/>
      <w:r w:rsidR="005C65DF" w:rsidRPr="00807F7D">
        <w:t>Phase</w:t>
      </w:r>
      <w:proofErr w:type="spellEnd"/>
      <w:r w:rsidR="005C65DF" w:rsidRPr="00807F7D">
        <w:t xml:space="preserve"> 2 – </w:t>
      </w:r>
      <w:proofErr w:type="spellStart"/>
      <w:r w:rsidR="005C65DF" w:rsidRPr="00807F7D">
        <w:t>EuroCC</w:t>
      </w:r>
      <w:proofErr w:type="spellEnd"/>
      <w:r w:rsidR="005C65DF" w:rsidRPr="00807F7D">
        <w:t xml:space="preserve"> 2</w:t>
      </w:r>
      <w:r w:rsidR="0099055A" w:rsidRPr="00807F7D">
        <w:t>.</w:t>
      </w:r>
      <w:r w:rsidR="00D2095E" w:rsidRPr="00807F7D">
        <w:t xml:space="preserve"> Klara </w:t>
      </w:r>
      <w:r w:rsidR="00E07B9C" w:rsidRPr="00807F7D">
        <w:t xml:space="preserve">Meštrović </w:t>
      </w:r>
      <w:r w:rsidR="00D2095E" w:rsidRPr="00807F7D">
        <w:t>je istaknul</w:t>
      </w:r>
      <w:r w:rsidR="009836AD" w:rsidRPr="00807F7D">
        <w:t xml:space="preserve">a kako je </w:t>
      </w:r>
      <w:proofErr w:type="spellStart"/>
      <w:r w:rsidR="004D004F" w:rsidRPr="00807F7D">
        <w:t>EuroHPC</w:t>
      </w:r>
      <w:proofErr w:type="spellEnd"/>
      <w:r w:rsidR="004D004F" w:rsidRPr="00807F7D">
        <w:t xml:space="preserve"> JU </w:t>
      </w:r>
      <w:r w:rsidR="00E07B9C" w:rsidRPr="00807F7D">
        <w:t xml:space="preserve">u Europi </w:t>
      </w:r>
      <w:r w:rsidR="009836AD" w:rsidRPr="00807F7D">
        <w:t xml:space="preserve">na </w:t>
      </w:r>
      <w:r w:rsidR="004D004F" w:rsidRPr="00807F7D">
        <w:t xml:space="preserve">raspolaganje stavio </w:t>
      </w:r>
      <w:r w:rsidR="00E07B9C" w:rsidRPr="00807F7D">
        <w:t xml:space="preserve">sedam superračunala </w:t>
      </w:r>
      <w:r w:rsidR="009836AD" w:rsidRPr="00807F7D">
        <w:t>te da besplatan pristup tim</w:t>
      </w:r>
      <w:r w:rsidR="008D581B" w:rsidRPr="00807F7D">
        <w:t xml:space="preserve"> računalima </w:t>
      </w:r>
      <w:r w:rsidR="005C65DF" w:rsidRPr="00807F7D">
        <w:t xml:space="preserve">imaju </w:t>
      </w:r>
      <w:r w:rsidR="008D581B" w:rsidRPr="00807F7D">
        <w:t>korisnici iz akadem</w:t>
      </w:r>
      <w:r w:rsidR="00E07B9C" w:rsidRPr="00807F7D">
        <w:t xml:space="preserve">ske zajednice, </w:t>
      </w:r>
      <w:r w:rsidR="008D581B" w:rsidRPr="00807F7D">
        <w:t>javne uprave i industrije</w:t>
      </w:r>
      <w:r w:rsidR="00DE65C8" w:rsidRPr="00807F7D">
        <w:t xml:space="preserve"> (MSP)</w:t>
      </w:r>
      <w:r w:rsidR="008D581B" w:rsidRPr="00807F7D">
        <w:t xml:space="preserve">. </w:t>
      </w:r>
      <w:r w:rsidR="004D004F" w:rsidRPr="00807F7D">
        <w:t xml:space="preserve">Natalie </w:t>
      </w:r>
      <w:proofErr w:type="spellStart"/>
      <w:r w:rsidR="004D004F" w:rsidRPr="00807F7D">
        <w:t>Lewandowski</w:t>
      </w:r>
      <w:proofErr w:type="spellEnd"/>
      <w:r w:rsidR="004D004F" w:rsidRPr="00807F7D">
        <w:t xml:space="preserve"> je pojasnila da su z</w:t>
      </w:r>
      <w:r w:rsidR="008D581B" w:rsidRPr="00807F7D">
        <w:t xml:space="preserve">a potrebnu edukaciju o HPC-u i pomoć u prijavi za korištenje superračunala </w:t>
      </w:r>
      <w:r w:rsidR="00DE65C8" w:rsidRPr="00807F7D">
        <w:t xml:space="preserve">u </w:t>
      </w:r>
      <w:r w:rsidR="004D004F" w:rsidRPr="00807F7D">
        <w:t>Europi</w:t>
      </w:r>
      <w:r w:rsidRPr="00807F7D">
        <w:t>,</w:t>
      </w:r>
      <w:r w:rsidR="004D004F" w:rsidRPr="00807F7D">
        <w:t xml:space="preserve"> ali i </w:t>
      </w:r>
      <w:r w:rsidR="00DE65C8" w:rsidRPr="00807F7D">
        <w:t xml:space="preserve">Hrvatskoj </w:t>
      </w:r>
      <w:r w:rsidR="008D581B" w:rsidRPr="00807F7D">
        <w:t xml:space="preserve">na raspolaganju </w:t>
      </w:r>
      <w:r w:rsidR="00DE65C8" w:rsidRPr="00807F7D">
        <w:t xml:space="preserve">stručni </w:t>
      </w:r>
      <w:r w:rsidR="008D581B" w:rsidRPr="00807F7D">
        <w:t>tim</w:t>
      </w:r>
      <w:r w:rsidR="004D004F" w:rsidRPr="00807F7D">
        <w:t>ovi</w:t>
      </w:r>
      <w:r w:rsidR="00DE65C8" w:rsidRPr="00807F7D">
        <w:t xml:space="preserve"> </w:t>
      </w:r>
      <w:r w:rsidR="00985193">
        <w:t xml:space="preserve">mreže </w:t>
      </w:r>
      <w:r w:rsidR="004D004F" w:rsidRPr="00807F7D">
        <w:t>nacionalnih centara kompetencija za HPC</w:t>
      </w:r>
      <w:r w:rsidR="00985193">
        <w:t xml:space="preserve"> u više od 30 zemalja</w:t>
      </w:r>
      <w:r w:rsidR="004D004F" w:rsidRPr="00807F7D">
        <w:t>.</w:t>
      </w:r>
      <w:r w:rsidR="00DE65C8" w:rsidRPr="00807F7D">
        <w:t xml:space="preserve"> </w:t>
      </w:r>
    </w:p>
    <w:p w14:paraId="7BB680EE" w14:textId="1049A3C4" w:rsidR="009649C9" w:rsidRPr="00807F7D" w:rsidRDefault="008D581B" w:rsidP="009649C9">
      <w:r w:rsidRPr="00807F7D">
        <w:t>R</w:t>
      </w:r>
      <w:r w:rsidR="00D2095E" w:rsidRPr="00807F7D">
        <w:t xml:space="preserve">ad Hrvatskog centra kompetencija za </w:t>
      </w:r>
      <w:r w:rsidR="005C65DF" w:rsidRPr="00807F7D">
        <w:t xml:space="preserve">HPC </w:t>
      </w:r>
      <w:r w:rsidRPr="00807F7D">
        <w:t xml:space="preserve">predstavilo je svih </w:t>
      </w:r>
      <w:r w:rsidR="009D5930" w:rsidRPr="00807F7D">
        <w:t xml:space="preserve">pet </w:t>
      </w:r>
      <w:r w:rsidRPr="00807F7D">
        <w:t>partnera iz Hrvatske</w:t>
      </w:r>
      <w:r w:rsidR="00D2095E" w:rsidRPr="00807F7D">
        <w:t xml:space="preserve">. </w:t>
      </w:r>
      <w:r w:rsidR="009021CA" w:rsidRPr="00807F7D">
        <w:t>Redom su</w:t>
      </w:r>
      <w:r w:rsidR="00D76E3E" w:rsidRPr="00807F7D">
        <w:t xml:space="preserve"> stavili naglasak na prednost rada na superračunalima i složili se da je u praksi HPC ubrzao mnoge procese u istraživanju i olakšao inovacije. </w:t>
      </w:r>
      <w:r w:rsidR="00D01CD2" w:rsidRPr="00807F7D">
        <w:t xml:space="preserve">Partneri su također </w:t>
      </w:r>
      <w:r w:rsidR="00D01CD2" w:rsidRPr="00807F7D">
        <w:lastRenderedPageBreak/>
        <w:t>naglasili važnost pružanja podrške stručnjaka za HPC tvrtkama u prijavi i korištenju HPC tehnologije</w:t>
      </w:r>
      <w:r w:rsidR="00985193">
        <w:t>, bez čega je jača primjena HPC-a nezamisliva</w:t>
      </w:r>
      <w:r w:rsidR="00D01CD2" w:rsidRPr="00807F7D">
        <w:t xml:space="preserve">. </w:t>
      </w:r>
    </w:p>
    <w:p w14:paraId="2402C23D" w14:textId="4A1E72D0" w:rsidR="009649C9" w:rsidRPr="00807F7D" w:rsidRDefault="00D2095E" w:rsidP="00787490">
      <w:r w:rsidRPr="00807F7D">
        <w:t>Drugi tematski blok bio je posvećen primjeni HPC-a u praksi</w:t>
      </w:r>
      <w:r w:rsidR="009021CA" w:rsidRPr="00807F7D">
        <w:t>,</w:t>
      </w:r>
      <w:r w:rsidR="00D01CD2" w:rsidRPr="00807F7D">
        <w:t xml:space="preserve"> a u njemu su sudionici događanja iznijeli svoje primjere dobre prakse korištenja HPC resursa</w:t>
      </w:r>
      <w:r w:rsidR="009021CA" w:rsidRPr="00807F7D">
        <w:t>,</w:t>
      </w:r>
      <w:r w:rsidR="00D01CD2" w:rsidRPr="00807F7D">
        <w:t xml:space="preserve"> </w:t>
      </w:r>
      <w:r w:rsidR="009021CA" w:rsidRPr="00807F7D">
        <w:t>pri čemu</w:t>
      </w:r>
      <w:r w:rsidR="00D01CD2" w:rsidRPr="00807F7D">
        <w:t xml:space="preserve"> su se složili da je suradnja i komunikacija sa Hrvatskim centrom kompetencija za HPC vrlo dob</w:t>
      </w:r>
      <w:r w:rsidR="00AB3F21" w:rsidRPr="00807F7D">
        <w:t>ra</w:t>
      </w:r>
      <w:r w:rsidR="00D01CD2" w:rsidRPr="00807F7D">
        <w:t xml:space="preserve"> i izuzetno važ</w:t>
      </w:r>
      <w:r w:rsidR="00AB3F21" w:rsidRPr="00807F7D">
        <w:t>na</w:t>
      </w:r>
      <w:r w:rsidR="00D01CD2" w:rsidRPr="00807F7D">
        <w:t>. Svi primjeri iz prakse koji su predstavljeni</w:t>
      </w:r>
      <w:r w:rsidR="009021CA" w:rsidRPr="00807F7D">
        <w:t>,</w:t>
      </w:r>
      <w:r w:rsidR="00D01CD2" w:rsidRPr="00807F7D">
        <w:t xml:space="preserve"> ukazali su da primjena HPC-a smanjuje troškove i ubrzava procese</w:t>
      </w:r>
      <w:r w:rsidR="00AB3F21" w:rsidRPr="00807F7D">
        <w:t xml:space="preserve"> istraživanja</w:t>
      </w:r>
      <w:r w:rsidR="00985193">
        <w:t>, neovisno o području u kojem se primjenjuje</w:t>
      </w:r>
      <w:r w:rsidR="00D01CD2" w:rsidRPr="00807F7D">
        <w:t xml:space="preserve">. </w:t>
      </w:r>
    </w:p>
    <w:p w14:paraId="481E1F57" w14:textId="77777777" w:rsidR="00874313" w:rsidRDefault="00874313" w:rsidP="009649C9"/>
    <w:p w14:paraId="751B51E1" w14:textId="06716AE2" w:rsidR="009649C9" w:rsidRPr="00807F7D" w:rsidRDefault="00807F7D" w:rsidP="009649C9">
      <w:r>
        <w:t>U</w:t>
      </w:r>
      <w:r w:rsidR="00FA77B8" w:rsidRPr="00807F7D">
        <w:t xml:space="preserve"> programu Dana Hrvatskog centra kompetencija za HPC </w:t>
      </w:r>
      <w:r>
        <w:t>održan je i</w:t>
      </w:r>
      <w:r w:rsidR="00FA77B8" w:rsidRPr="00807F7D">
        <w:t xml:space="preserve"> </w:t>
      </w:r>
      <w:r w:rsidR="009649C9" w:rsidRPr="00807F7D">
        <w:rPr>
          <w:b/>
        </w:rPr>
        <w:t xml:space="preserve">okrugli stol </w:t>
      </w:r>
      <w:r w:rsidR="009178F8" w:rsidRPr="00807F7D">
        <w:rPr>
          <w:b/>
        </w:rPr>
        <w:t>„</w:t>
      </w:r>
      <w:r w:rsidR="009649C9" w:rsidRPr="00807F7D">
        <w:rPr>
          <w:b/>
        </w:rPr>
        <w:t xml:space="preserve">Uloga HPC-a u rješavanju zahtjevnih izazova </w:t>
      </w:r>
      <w:r w:rsidR="00577C41" w:rsidRPr="00807F7D">
        <w:rPr>
          <w:b/>
        </w:rPr>
        <w:t xml:space="preserve">u </w:t>
      </w:r>
      <w:r w:rsidR="009178F8" w:rsidRPr="00807F7D">
        <w:rPr>
          <w:b/>
        </w:rPr>
        <w:t>znanosti</w:t>
      </w:r>
      <w:r w:rsidR="009649C9" w:rsidRPr="00807F7D">
        <w:rPr>
          <w:b/>
        </w:rPr>
        <w:t xml:space="preserve"> i poslovanju</w:t>
      </w:r>
      <w:r w:rsidR="009178F8" w:rsidRPr="00807F7D">
        <w:t xml:space="preserve">“ </w:t>
      </w:r>
      <w:r w:rsidR="009649C9" w:rsidRPr="00807F7D">
        <w:t xml:space="preserve">u kojem </w:t>
      </w:r>
      <w:r w:rsidR="00FA77B8" w:rsidRPr="00807F7D">
        <w:t xml:space="preserve">su </w:t>
      </w:r>
      <w:r w:rsidR="009649C9" w:rsidRPr="00807F7D">
        <w:t>sudjelova</w:t>
      </w:r>
      <w:r w:rsidR="00FA77B8" w:rsidRPr="00807F7D">
        <w:t xml:space="preserve">li </w:t>
      </w:r>
      <w:r w:rsidR="009178F8" w:rsidRPr="00807F7D">
        <w:t xml:space="preserve">dr. sc. </w:t>
      </w:r>
      <w:proofErr w:type="spellStart"/>
      <w:r w:rsidR="009178F8" w:rsidRPr="00807F7D">
        <w:t>Kristian</w:t>
      </w:r>
      <w:proofErr w:type="spellEnd"/>
      <w:r w:rsidR="009178F8" w:rsidRPr="00807F7D">
        <w:t xml:space="preserve"> </w:t>
      </w:r>
      <w:proofErr w:type="spellStart"/>
      <w:r w:rsidR="009178F8" w:rsidRPr="00807F7D">
        <w:t>Horvath</w:t>
      </w:r>
      <w:proofErr w:type="spellEnd"/>
      <w:r w:rsidR="009178F8" w:rsidRPr="00807F7D">
        <w:t xml:space="preserve"> iz </w:t>
      </w:r>
      <w:r w:rsidR="00A12216" w:rsidRPr="00807F7D">
        <w:t>DHMZ-a</w:t>
      </w:r>
      <w:r w:rsidR="009178F8" w:rsidRPr="00807F7D">
        <w:t xml:space="preserve">, </w:t>
      </w:r>
      <w:r w:rsidR="00FA77B8" w:rsidRPr="00807F7D">
        <w:t xml:space="preserve">prof. dr. sc. Josip Knezović s Fakulteta elektrotehnike i računarstva Sveučilišta u Zagrebu, </w:t>
      </w:r>
      <w:r w:rsidR="009178F8" w:rsidRPr="00807F7D">
        <w:t xml:space="preserve">Klara Meštrović iz </w:t>
      </w:r>
      <w:r w:rsidR="007E725C" w:rsidRPr="00807F7D">
        <w:t>Z</w:t>
      </w:r>
      <w:r w:rsidR="009178F8" w:rsidRPr="00807F7D">
        <w:t xml:space="preserve">ajedničkog poduzeća </w:t>
      </w:r>
      <w:r w:rsidR="00E0056C" w:rsidRPr="00807F7D">
        <w:t>za europsko računalstvo visokih performansi</w:t>
      </w:r>
      <w:r w:rsidR="00977F0F" w:rsidRPr="00807F7D">
        <w:t xml:space="preserve">, </w:t>
      </w:r>
      <w:r w:rsidR="00A12216" w:rsidRPr="00807F7D">
        <w:t xml:space="preserve">Luka Bilić iz </w:t>
      </w:r>
      <w:proofErr w:type="spellStart"/>
      <w:r w:rsidR="00E0056C" w:rsidRPr="00807F7D">
        <w:t>Selvite</w:t>
      </w:r>
      <w:proofErr w:type="spellEnd"/>
      <w:r w:rsidR="00E0056C" w:rsidRPr="00807F7D">
        <w:t xml:space="preserve"> </w:t>
      </w:r>
      <w:r w:rsidR="00A12216" w:rsidRPr="00807F7D">
        <w:t>d.o.o.</w:t>
      </w:r>
      <w:r w:rsidR="00CD7582" w:rsidRPr="00807F7D">
        <w:t xml:space="preserve"> te Emir </w:t>
      </w:r>
      <w:proofErr w:type="spellStart"/>
      <w:r w:rsidR="00CD7582" w:rsidRPr="00807F7D">
        <w:t>Imamagić</w:t>
      </w:r>
      <w:proofErr w:type="spellEnd"/>
      <w:r w:rsidR="00CD7582" w:rsidRPr="00807F7D">
        <w:t xml:space="preserve"> iz Srca,</w:t>
      </w:r>
      <w:r w:rsidR="00FA77B8" w:rsidRPr="00807F7D">
        <w:t xml:space="preserve"> a moderirao ga je </w:t>
      </w:r>
      <w:r w:rsidR="00CD7582" w:rsidRPr="00807F7D">
        <w:t xml:space="preserve">zamjenik ravnatelja Srca </w:t>
      </w:r>
      <w:proofErr w:type="spellStart"/>
      <w:r w:rsidR="00FA77B8" w:rsidRPr="00807F7D">
        <w:t>Dobriša</w:t>
      </w:r>
      <w:proofErr w:type="spellEnd"/>
      <w:r w:rsidR="00FA77B8" w:rsidRPr="00807F7D">
        <w:t xml:space="preserve"> Dobrenić.</w:t>
      </w:r>
      <w:r w:rsidR="00985193">
        <w:t xml:space="preserve"> </w:t>
      </w:r>
    </w:p>
    <w:p w14:paraId="67C3B580" w14:textId="3B7867B5" w:rsidR="00A12216" w:rsidRPr="00807F7D" w:rsidRDefault="00985193" w:rsidP="009649C9">
      <w:r>
        <w:t>P</w:t>
      </w:r>
      <w:r w:rsidR="002C4741" w:rsidRPr="00807F7D">
        <w:t>rof. dr. sc. Josip Knezović s FER-a istak</w:t>
      </w:r>
      <w:r w:rsidR="00807F7D" w:rsidRPr="00807F7D">
        <w:t>n</w:t>
      </w:r>
      <w:r w:rsidR="002C4741" w:rsidRPr="00807F7D">
        <w:t>uo je ulogu FER-a u</w:t>
      </w:r>
      <w:r w:rsidR="00807F7D" w:rsidRPr="00807F7D">
        <w:t xml:space="preserve"> </w:t>
      </w:r>
      <w:r w:rsidR="002C4741" w:rsidRPr="00807F7D">
        <w:t xml:space="preserve">projektu European </w:t>
      </w:r>
      <w:proofErr w:type="spellStart"/>
      <w:r w:rsidR="002C4741" w:rsidRPr="00807F7D">
        <w:t>Processor</w:t>
      </w:r>
      <w:proofErr w:type="spellEnd"/>
      <w:r w:rsidR="002C4741" w:rsidRPr="00807F7D">
        <w:t xml:space="preserve"> </w:t>
      </w:r>
      <w:proofErr w:type="spellStart"/>
      <w:r w:rsidR="002C4741" w:rsidRPr="00807F7D">
        <w:t>Initi</w:t>
      </w:r>
      <w:r w:rsidR="00807F7D">
        <w:t>ative</w:t>
      </w:r>
      <w:proofErr w:type="spellEnd"/>
      <w:r w:rsidR="00807F7D" w:rsidRPr="00807F7D">
        <w:t xml:space="preserve"> (EPI)</w:t>
      </w:r>
      <w:r w:rsidR="002C4741" w:rsidRPr="00807F7D">
        <w:t>, koji</w:t>
      </w:r>
      <w:r w:rsidR="00807F7D" w:rsidRPr="00807F7D">
        <w:t>m će se izraditi novi procesor opće namjene za</w:t>
      </w:r>
      <w:r>
        <w:t xml:space="preserve"> </w:t>
      </w:r>
      <w:r w:rsidR="00807F7D" w:rsidRPr="00807F7D">
        <w:rPr>
          <w:rFonts w:cs="Arial"/>
          <w:color w:val="333333"/>
          <w:shd w:val="clear" w:color="auto" w:fill="FFFFFF"/>
        </w:rPr>
        <w:t>buduća europska superračunala.</w:t>
      </w:r>
      <w:r w:rsidR="002C4741" w:rsidRPr="00807F7D">
        <w:t xml:space="preserve"> </w:t>
      </w:r>
      <w:r w:rsidR="00A12216" w:rsidRPr="00807F7D">
        <w:t xml:space="preserve">Vezano uz potrebe formalnog obrazovanja </w:t>
      </w:r>
      <w:r w:rsidR="00E0056C" w:rsidRPr="00807F7D">
        <w:t xml:space="preserve">novih studentskih generacija </w:t>
      </w:r>
      <w:r w:rsidR="00A12216" w:rsidRPr="00807F7D">
        <w:t>o HPC</w:t>
      </w:r>
      <w:r w:rsidR="00E0056C" w:rsidRPr="00807F7D">
        <w:t xml:space="preserve"> tehnologiji</w:t>
      </w:r>
      <w:r w:rsidR="00807F7D" w:rsidRPr="00807F7D">
        <w:t>.</w:t>
      </w:r>
      <w:r>
        <w:t xml:space="preserve"> </w:t>
      </w:r>
      <w:r w:rsidR="00807F7D" w:rsidRPr="00807F7D">
        <w:t xml:space="preserve">prof. dr. sc. Josip Knezović </w:t>
      </w:r>
      <w:r w:rsidR="00E0056C" w:rsidRPr="00807F7D">
        <w:t>smatra</w:t>
      </w:r>
      <w:r w:rsidR="00A12216" w:rsidRPr="00807F7D">
        <w:t xml:space="preserve"> da bi</w:t>
      </w:r>
      <w:r w:rsidR="00E0056C" w:rsidRPr="00807F7D">
        <w:t xml:space="preserve"> zbog svoje opće namjene</w:t>
      </w:r>
      <w:r w:rsidR="0055471B" w:rsidRPr="00807F7D">
        <w:t xml:space="preserve"> i interdisciplinarne primjene</w:t>
      </w:r>
      <w:r w:rsidR="00E0056C" w:rsidRPr="00807F7D">
        <w:t>, edukaciju o primjeni HPC-a trebalo</w:t>
      </w:r>
      <w:r w:rsidR="0055471B" w:rsidRPr="00807F7D">
        <w:t xml:space="preserve"> uvesti i u brojnim drugim područjima</w:t>
      </w:r>
      <w:r w:rsidR="009021CA" w:rsidRPr="00807F7D">
        <w:t>,</w:t>
      </w:r>
      <w:r w:rsidR="0055471B" w:rsidRPr="00807F7D">
        <w:t xml:space="preserve"> odnosno fakultetima.</w:t>
      </w:r>
      <w:r w:rsidR="00A12216" w:rsidRPr="00807F7D">
        <w:t xml:space="preserve"> </w:t>
      </w:r>
    </w:p>
    <w:p w14:paraId="0DD47D36" w14:textId="3CFDBCD1" w:rsidR="002C4741" w:rsidRPr="00807F7D" w:rsidRDefault="007B14AC" w:rsidP="0055471B">
      <w:r>
        <w:t>D</w:t>
      </w:r>
      <w:r w:rsidRPr="00807F7D">
        <w:t>r</w:t>
      </w:r>
      <w:r w:rsidR="002C4741" w:rsidRPr="00807F7D">
        <w:t xml:space="preserve">. sc. </w:t>
      </w:r>
      <w:proofErr w:type="spellStart"/>
      <w:r w:rsidR="002C4741" w:rsidRPr="00807F7D">
        <w:t>Kristian</w:t>
      </w:r>
      <w:proofErr w:type="spellEnd"/>
      <w:r w:rsidR="002C4741" w:rsidRPr="00807F7D">
        <w:t xml:space="preserve"> </w:t>
      </w:r>
      <w:proofErr w:type="spellStart"/>
      <w:r w:rsidR="002C4741" w:rsidRPr="00807F7D">
        <w:t>Horvath</w:t>
      </w:r>
      <w:proofErr w:type="spellEnd"/>
      <w:r w:rsidR="002C4741" w:rsidRPr="00807F7D">
        <w:t xml:space="preserve"> objasnio je kako napredni HPC sustavi pomažu u proučavanju klime na primjerima korištenja superračunala </w:t>
      </w:r>
      <w:r>
        <w:t xml:space="preserve">od strane </w:t>
      </w:r>
      <w:r w:rsidR="002C4741" w:rsidRPr="00807F7D">
        <w:t xml:space="preserve">DHMZ-a u zadnjih 30-ak godina. </w:t>
      </w:r>
      <w:r w:rsidRPr="00807F7D">
        <w:t>Poda</w:t>
      </w:r>
      <w:r>
        <w:t>tke</w:t>
      </w:r>
      <w:r w:rsidRPr="00807F7D">
        <w:t xml:space="preserve"> dobiven</w:t>
      </w:r>
      <w:r>
        <w:t>e</w:t>
      </w:r>
      <w:r w:rsidRPr="00807F7D">
        <w:t xml:space="preserve"> </w:t>
      </w:r>
      <w:r>
        <w:t xml:space="preserve">s novih </w:t>
      </w:r>
      <w:r w:rsidR="00874313">
        <w:t>meteoroloških</w:t>
      </w:r>
      <w:r>
        <w:t xml:space="preserve"> senzora</w:t>
      </w:r>
      <w:r w:rsidR="002C4741" w:rsidRPr="00807F7D">
        <w:t xml:space="preserve"> DHMZ će učiniti javno dostupnima </w:t>
      </w:r>
      <w:r w:rsidR="00064F30">
        <w:t xml:space="preserve">te tako omogućiti istraživanja nad tim podacima i subjektima izvan DHMZ-a </w:t>
      </w:r>
      <w:r w:rsidR="002C4741" w:rsidRPr="00807F7D">
        <w:t>.</w:t>
      </w:r>
    </w:p>
    <w:p w14:paraId="6740FE2C" w14:textId="6F236176" w:rsidR="0055471B" w:rsidRPr="00807F7D" w:rsidRDefault="0055471B" w:rsidP="0055471B">
      <w:r w:rsidRPr="00807F7D">
        <w:t xml:space="preserve">Luka Bilić je rekao kako industriji </w:t>
      </w:r>
      <w:r w:rsidR="00985193">
        <w:t xml:space="preserve">lijekova </w:t>
      </w:r>
      <w:r w:rsidRPr="00807F7D">
        <w:t>uvijek treba dodatnih HPC resursa u radu na velikim istraživanjima te da klijenti imaju sve više potreba, pogotovo prilikom stvaranja novih lijekova</w:t>
      </w:r>
      <w:r w:rsidR="00985193">
        <w:t xml:space="preserve"> što je vrlo kompleksan i skup proces</w:t>
      </w:r>
      <w:r w:rsidRPr="00807F7D">
        <w:t xml:space="preserve">, i zato je važno da na raspolaganju stoje superračunala </w:t>
      </w:r>
      <w:r w:rsidR="00AB3F21" w:rsidRPr="00807F7D">
        <w:t xml:space="preserve">kao što su </w:t>
      </w:r>
      <w:r w:rsidR="00D76E3E" w:rsidRPr="00807F7D">
        <w:t>„</w:t>
      </w:r>
      <w:r w:rsidRPr="00807F7D">
        <w:t>Supek</w:t>
      </w:r>
      <w:r w:rsidR="00D76E3E" w:rsidRPr="00807F7D">
        <w:t>“</w:t>
      </w:r>
      <w:r w:rsidRPr="00807F7D">
        <w:t xml:space="preserve">, </w:t>
      </w:r>
      <w:r w:rsidR="00D76E3E" w:rsidRPr="00807F7D">
        <w:t>„</w:t>
      </w:r>
      <w:proofErr w:type="spellStart"/>
      <w:r w:rsidRPr="00807F7D">
        <w:t>Vega</w:t>
      </w:r>
      <w:proofErr w:type="spellEnd"/>
      <w:r w:rsidR="00D76E3E" w:rsidRPr="00807F7D">
        <w:t>“</w:t>
      </w:r>
      <w:r w:rsidRPr="00807F7D">
        <w:t xml:space="preserve">, </w:t>
      </w:r>
      <w:r w:rsidR="00D76E3E" w:rsidRPr="00807F7D">
        <w:t>„</w:t>
      </w:r>
      <w:r w:rsidRPr="00807F7D">
        <w:t>Karolina</w:t>
      </w:r>
      <w:r w:rsidR="00D76E3E" w:rsidRPr="00807F7D">
        <w:t>“</w:t>
      </w:r>
      <w:r w:rsidRPr="00807F7D">
        <w:t xml:space="preserve">, </w:t>
      </w:r>
      <w:r w:rsidR="00AB3F21" w:rsidRPr="00807F7D">
        <w:t>„</w:t>
      </w:r>
      <w:r w:rsidR="00D76E3E" w:rsidRPr="00807F7D">
        <w:t>Leonardo</w:t>
      </w:r>
      <w:r w:rsidR="00AB3F21" w:rsidRPr="00807F7D">
        <w:t>“</w:t>
      </w:r>
      <w:r w:rsidRPr="00807F7D">
        <w:t xml:space="preserve"> i </w:t>
      </w:r>
      <w:r w:rsidR="009021CA" w:rsidRPr="00807F7D">
        <w:t>druga</w:t>
      </w:r>
      <w:r w:rsidRPr="00807F7D">
        <w:t>.</w:t>
      </w:r>
    </w:p>
    <w:p w14:paraId="4363DE1D" w14:textId="30D2DB26" w:rsidR="0055471B" w:rsidRPr="00807F7D" w:rsidRDefault="0055471B" w:rsidP="0055471B">
      <w:r w:rsidRPr="00807F7D">
        <w:t xml:space="preserve">Klara Meštrović iz </w:t>
      </w:r>
      <w:proofErr w:type="spellStart"/>
      <w:r w:rsidRPr="00807F7D">
        <w:t>EuroJHPC</w:t>
      </w:r>
      <w:proofErr w:type="spellEnd"/>
      <w:r w:rsidRPr="00807F7D">
        <w:t xml:space="preserve"> JU je dodala da će od iduće godine </w:t>
      </w:r>
      <w:r w:rsidR="005C65DF" w:rsidRPr="00807F7D">
        <w:t xml:space="preserve">u okviru </w:t>
      </w:r>
      <w:proofErr w:type="spellStart"/>
      <w:r w:rsidR="005C65DF" w:rsidRPr="00807F7D">
        <w:t>EuroHPC</w:t>
      </w:r>
      <w:proofErr w:type="spellEnd"/>
      <w:r w:rsidR="00E500AA">
        <w:t xml:space="preserve"> JU </w:t>
      </w:r>
      <w:r w:rsidR="005C65DF" w:rsidRPr="00807F7D">
        <w:t xml:space="preserve">a </w:t>
      </w:r>
      <w:r w:rsidRPr="00807F7D">
        <w:t xml:space="preserve">biti </w:t>
      </w:r>
      <w:r w:rsidR="009021CA" w:rsidRPr="00807F7D">
        <w:t xml:space="preserve">na raspolaganju </w:t>
      </w:r>
      <w:r w:rsidRPr="00807F7D">
        <w:t xml:space="preserve">još </w:t>
      </w:r>
      <w:r w:rsidR="00E500AA">
        <w:t xml:space="preserve">novih </w:t>
      </w:r>
      <w:r w:rsidR="005C65DF" w:rsidRPr="00807F7D">
        <w:t>superračunala</w:t>
      </w:r>
      <w:r w:rsidR="00E500AA">
        <w:t>,</w:t>
      </w:r>
      <w:r w:rsidR="005C65DF" w:rsidRPr="00807F7D">
        <w:t xml:space="preserve"> pri čemu će neka biti specijalizirana za kvantno računarstvo </w:t>
      </w:r>
      <w:r w:rsidR="00E47D91" w:rsidRPr="00807F7D">
        <w:t>i</w:t>
      </w:r>
      <w:r w:rsidR="005C65DF" w:rsidRPr="00807F7D">
        <w:t xml:space="preserve"> aplikacije iz područja umjetne inteligencije, </w:t>
      </w:r>
      <w:r w:rsidRPr="00807F7D">
        <w:t xml:space="preserve">te da će se </w:t>
      </w:r>
      <w:r w:rsidR="005C65DF" w:rsidRPr="00807F7D">
        <w:t xml:space="preserve">otvoriti nova vrsta poziva </w:t>
      </w:r>
      <w:r w:rsidRPr="00807F7D">
        <w:t xml:space="preserve">za </w:t>
      </w:r>
      <w:r w:rsidR="005C65DF" w:rsidRPr="00807F7D">
        <w:t>područje umjetne inteligencije.</w:t>
      </w:r>
    </w:p>
    <w:p w14:paraId="433986B0" w14:textId="4A8E5806" w:rsidR="00607C79" w:rsidRPr="00807F7D" w:rsidRDefault="00A12216" w:rsidP="009649C9">
      <w:r w:rsidRPr="00807F7D">
        <w:t xml:space="preserve">Otvorilo se pitanje potencijalne suradnje </w:t>
      </w:r>
      <w:r w:rsidR="0055471B" w:rsidRPr="00807F7D">
        <w:t xml:space="preserve">Hrvatskog centra kompetencija za HPC i </w:t>
      </w:r>
      <w:r w:rsidRPr="00807F7D">
        <w:t>EDIH-a</w:t>
      </w:r>
      <w:r w:rsidR="0055471B" w:rsidRPr="00807F7D">
        <w:t xml:space="preserve"> (European </w:t>
      </w:r>
      <w:proofErr w:type="spellStart"/>
      <w:r w:rsidR="0055471B" w:rsidRPr="00807F7D">
        <w:t>Digitial</w:t>
      </w:r>
      <w:proofErr w:type="spellEnd"/>
      <w:r w:rsidR="0055471B" w:rsidRPr="00807F7D">
        <w:t xml:space="preserve"> </w:t>
      </w:r>
      <w:proofErr w:type="spellStart"/>
      <w:r w:rsidR="0055471B" w:rsidRPr="00807F7D">
        <w:t>Innovation</w:t>
      </w:r>
      <w:proofErr w:type="spellEnd"/>
      <w:r w:rsidR="0055471B" w:rsidRPr="00807F7D">
        <w:t xml:space="preserve"> </w:t>
      </w:r>
      <w:proofErr w:type="spellStart"/>
      <w:r w:rsidR="0055471B" w:rsidRPr="00807F7D">
        <w:t>Hub</w:t>
      </w:r>
      <w:proofErr w:type="spellEnd"/>
      <w:r w:rsidR="0055471B" w:rsidRPr="00807F7D">
        <w:t>)</w:t>
      </w:r>
      <w:r w:rsidRPr="00807F7D">
        <w:t xml:space="preserve"> </w:t>
      </w:r>
      <w:r w:rsidR="0055471B" w:rsidRPr="00807F7D">
        <w:t>te je zaključeno</w:t>
      </w:r>
      <w:r w:rsidRPr="00807F7D">
        <w:t xml:space="preserve"> </w:t>
      </w:r>
      <w:r w:rsidR="009021CA" w:rsidRPr="00807F7D">
        <w:t xml:space="preserve">da unatoč određenim nedorečenostima </w:t>
      </w:r>
      <w:r w:rsidRPr="00807F7D">
        <w:t>nema preklapanja u radu</w:t>
      </w:r>
      <w:r w:rsidR="00607C79" w:rsidRPr="00807F7D">
        <w:t xml:space="preserve"> te</w:t>
      </w:r>
      <w:r w:rsidRPr="00807F7D">
        <w:t xml:space="preserve"> da je suradnja dobrodošla</w:t>
      </w:r>
      <w:r w:rsidR="00607C79" w:rsidRPr="00807F7D">
        <w:t xml:space="preserve">. </w:t>
      </w:r>
      <w:r w:rsidR="00973D39" w:rsidRPr="00807F7D">
        <w:t xml:space="preserve">Također je </w:t>
      </w:r>
      <w:r w:rsidR="00251CA5" w:rsidRPr="00807F7D">
        <w:t>rečeno</w:t>
      </w:r>
      <w:r w:rsidR="00380CEE" w:rsidRPr="00807F7D">
        <w:t xml:space="preserve"> da je </w:t>
      </w:r>
      <w:r w:rsidR="00607C79" w:rsidRPr="00807F7D">
        <w:t xml:space="preserve">novo projektno razdoblje </w:t>
      </w:r>
      <w:r w:rsidR="00380CEE" w:rsidRPr="00807F7D">
        <w:t>dobra prilika za</w:t>
      </w:r>
      <w:r w:rsidR="00607C79" w:rsidRPr="00807F7D">
        <w:t xml:space="preserve"> </w:t>
      </w:r>
      <w:r w:rsidRPr="00807F7D">
        <w:t>dogovor o</w:t>
      </w:r>
      <w:r w:rsidR="00607C79" w:rsidRPr="00807F7D">
        <w:t>ko</w:t>
      </w:r>
      <w:r w:rsidRPr="00807F7D">
        <w:t xml:space="preserve"> </w:t>
      </w:r>
      <w:proofErr w:type="spellStart"/>
      <w:r w:rsidRPr="00807F7D">
        <w:t>diverzifikacij</w:t>
      </w:r>
      <w:r w:rsidR="00607C79" w:rsidRPr="00807F7D">
        <w:t>e</w:t>
      </w:r>
      <w:proofErr w:type="spellEnd"/>
      <w:r w:rsidRPr="00807F7D">
        <w:t xml:space="preserve"> izvora financiranja.</w:t>
      </w:r>
    </w:p>
    <w:p w14:paraId="78D0172D" w14:textId="5573F7BC" w:rsidR="00A12216" w:rsidRPr="00807F7D" w:rsidRDefault="00607C79" w:rsidP="009649C9">
      <w:r w:rsidRPr="00807F7D">
        <w:lastRenderedPageBreak/>
        <w:t xml:space="preserve">Svi su se složili da je neiskorišteni </w:t>
      </w:r>
      <w:r w:rsidR="00251CA5" w:rsidRPr="00807F7D">
        <w:t xml:space="preserve">HPC </w:t>
      </w:r>
      <w:r w:rsidRPr="00807F7D">
        <w:t>resurs najskuplji resurs, stoga</w:t>
      </w:r>
      <w:r w:rsidR="00A12216" w:rsidRPr="00807F7D">
        <w:t xml:space="preserve"> </w:t>
      </w:r>
      <w:r w:rsidRPr="00807F7D">
        <w:t>je važno poticati aka</w:t>
      </w:r>
      <w:r w:rsidR="00977F0F" w:rsidRPr="00807F7D">
        <w:t>demsku zajednicu</w:t>
      </w:r>
      <w:r w:rsidRPr="00807F7D">
        <w:t xml:space="preserve">, javnu upravu i </w:t>
      </w:r>
      <w:r w:rsidR="00371633">
        <w:t>gospodarstvo</w:t>
      </w:r>
      <w:r w:rsidRPr="00807F7D">
        <w:t xml:space="preserve"> na korištenje hrvatskih i europskih superračunala, a inicijativa poput </w:t>
      </w:r>
      <w:proofErr w:type="spellStart"/>
      <w:r w:rsidRPr="00807F7D">
        <w:t>EuroHPC</w:t>
      </w:r>
      <w:proofErr w:type="spellEnd"/>
      <w:r w:rsidR="001F5683">
        <w:t xml:space="preserve"> JU</w:t>
      </w:r>
      <w:r w:rsidR="00251CA5" w:rsidRPr="00807F7D">
        <w:t xml:space="preserve">, ali i </w:t>
      </w:r>
      <w:r w:rsidR="00371633">
        <w:t xml:space="preserve">kontinuirana </w:t>
      </w:r>
      <w:r w:rsidR="00251CA5" w:rsidRPr="00807F7D">
        <w:t xml:space="preserve">potpora </w:t>
      </w:r>
      <w:r w:rsidR="00DE08EE" w:rsidRPr="00807F7D">
        <w:t>n</w:t>
      </w:r>
      <w:r w:rsidR="00251CA5" w:rsidRPr="00807F7D">
        <w:t>acionalnih centara kompetencija za HPC</w:t>
      </w:r>
      <w:r w:rsidRPr="00807F7D">
        <w:t xml:space="preserve"> je </w:t>
      </w:r>
      <w:r w:rsidR="00BB778C" w:rsidRPr="00807F7D">
        <w:t>ključna i nužna</w:t>
      </w:r>
      <w:r w:rsidRPr="00807F7D">
        <w:t>.</w:t>
      </w:r>
    </w:p>
    <w:p w14:paraId="756B6380" w14:textId="77777777" w:rsidR="009178F8" w:rsidRPr="00807F7D" w:rsidRDefault="009178F8" w:rsidP="009649C9"/>
    <w:p w14:paraId="367054EF" w14:textId="0121BB60" w:rsidR="001A472D" w:rsidRPr="00807F7D" w:rsidRDefault="001A472D" w:rsidP="00186D07"/>
    <w:p w14:paraId="061E0FEB" w14:textId="77777777" w:rsidR="00FA77B8" w:rsidRPr="00807F7D" w:rsidRDefault="00FA77B8" w:rsidP="00186D07"/>
    <w:p w14:paraId="3821919C" w14:textId="2ADC8648" w:rsidR="001A472D" w:rsidRPr="00807F7D" w:rsidRDefault="001A472D" w:rsidP="001A472D">
      <w:pPr>
        <w:spacing w:before="0" w:after="120"/>
        <w:jc w:val="right"/>
        <w:rPr>
          <w:rStyle w:val="Hyperlink"/>
          <w:rFonts w:cs="Arial"/>
        </w:rPr>
      </w:pPr>
      <w:r w:rsidRPr="00807F7D">
        <w:rPr>
          <w:rFonts w:cs="Arial"/>
        </w:rPr>
        <w:t>Sveučilišni računski centar, Srce</w:t>
      </w:r>
      <w:r w:rsidR="00985193">
        <w:rPr>
          <w:rFonts w:cs="Arial"/>
        </w:rPr>
        <w:t xml:space="preserve"> </w:t>
      </w:r>
      <w:r w:rsidRPr="00807F7D">
        <w:rPr>
          <w:rFonts w:cs="Arial"/>
        </w:rPr>
        <w:br/>
        <w:t xml:space="preserve">web: </w:t>
      </w:r>
      <w:hyperlink r:id="rId7" w:history="1">
        <w:r w:rsidRPr="00807F7D">
          <w:rPr>
            <w:rStyle w:val="Hyperlink"/>
            <w:rFonts w:cs="Arial"/>
          </w:rPr>
          <w:t>https://www.srce.unizg.hr/pressroom</w:t>
        </w:r>
      </w:hyperlink>
      <w:r w:rsidRPr="00807F7D">
        <w:rPr>
          <w:rFonts w:cs="Arial"/>
        </w:rPr>
        <w:t xml:space="preserve"> </w:t>
      </w:r>
      <w:r w:rsidRPr="00807F7D">
        <w:rPr>
          <w:rFonts w:cs="Arial"/>
        </w:rPr>
        <w:br/>
        <w:t xml:space="preserve">e-mail: </w:t>
      </w:r>
      <w:hyperlink r:id="rId8" w:history="1">
        <w:r w:rsidRPr="00807F7D">
          <w:rPr>
            <w:rStyle w:val="Hyperlink"/>
            <w:rFonts w:cs="Arial"/>
          </w:rPr>
          <w:t>press@srce.hr</w:t>
        </w:r>
      </w:hyperlink>
    </w:p>
    <w:p w14:paraId="2C5C50C4" w14:textId="1706B451" w:rsidR="009649C9" w:rsidRPr="00807F7D" w:rsidRDefault="009649C9" w:rsidP="00186D07"/>
    <w:p w14:paraId="2AB9CE5A" w14:textId="77777777" w:rsidR="009178F8" w:rsidRPr="00807F7D" w:rsidRDefault="009178F8" w:rsidP="00186D07">
      <w:pPr>
        <w:rPr>
          <w:sz w:val="18"/>
        </w:rPr>
      </w:pPr>
    </w:p>
    <w:p w14:paraId="647C2094" w14:textId="5710632E" w:rsidR="009649C9" w:rsidRPr="00807F7D" w:rsidRDefault="009178F8" w:rsidP="00186D07">
      <w:pPr>
        <w:rPr>
          <w:sz w:val="18"/>
        </w:rPr>
      </w:pPr>
      <w:r w:rsidRPr="00807F7D">
        <w:rPr>
          <w:sz w:val="18"/>
        </w:rPr>
        <w:t xml:space="preserve">Dodatne informacije: </w:t>
      </w:r>
    </w:p>
    <w:p w14:paraId="05BC2DEC" w14:textId="638A66C4" w:rsidR="00186D07" w:rsidRPr="00807F7D" w:rsidRDefault="0056017E" w:rsidP="00186D07">
      <w:pPr>
        <w:rPr>
          <w:sz w:val="18"/>
        </w:rPr>
      </w:pPr>
      <w:hyperlink r:id="rId9" w:history="1">
        <w:r w:rsidR="00186D07" w:rsidRPr="00807F7D">
          <w:rPr>
            <w:rStyle w:val="Hyperlink"/>
            <w:b/>
            <w:sz w:val="18"/>
          </w:rPr>
          <w:t>Hrvatski centar kompetencija za računarstvo visokih performansi (HR HPC CC)</w:t>
        </w:r>
      </w:hyperlink>
      <w:r w:rsidR="00186D07" w:rsidRPr="00807F7D">
        <w:rPr>
          <w:sz w:val="18"/>
        </w:rPr>
        <w:t xml:space="preserve"> je mjesto na kojem korisnici iz sustava znanosti i visokog obrazovanja, industrije i javne uprave, imaju pristup inovativnim rješenjima te</w:t>
      </w:r>
      <w:r w:rsidR="00985193">
        <w:rPr>
          <w:sz w:val="18"/>
        </w:rPr>
        <w:t xml:space="preserve"> </w:t>
      </w:r>
      <w:r w:rsidR="00186D07" w:rsidRPr="00807F7D">
        <w:rPr>
          <w:sz w:val="18"/>
        </w:rPr>
        <w:t>pridonosi osnaživanju postojećih i razvitku novih kompetencija iz područja računarstva visokih performansi.</w:t>
      </w:r>
    </w:p>
    <w:p w14:paraId="1BF9BB7B" w14:textId="5690D2B9" w:rsidR="00186D07" w:rsidRPr="00807F7D" w:rsidRDefault="00186D07" w:rsidP="00186D07">
      <w:pPr>
        <w:rPr>
          <w:sz w:val="20"/>
        </w:rPr>
      </w:pPr>
      <w:r w:rsidRPr="00807F7D">
        <w:rPr>
          <w:sz w:val="18"/>
        </w:rPr>
        <w:t xml:space="preserve">Centar je osnovan te djeluje u sklopu </w:t>
      </w:r>
      <w:proofErr w:type="spellStart"/>
      <w:r w:rsidRPr="00807F7D">
        <w:rPr>
          <w:sz w:val="18"/>
        </w:rPr>
        <w:t>EuroCC</w:t>
      </w:r>
      <w:proofErr w:type="spellEnd"/>
      <w:r w:rsidRPr="00807F7D">
        <w:rPr>
          <w:sz w:val="18"/>
        </w:rPr>
        <w:t xml:space="preserve"> i </w:t>
      </w:r>
      <w:proofErr w:type="spellStart"/>
      <w:r w:rsidRPr="00807F7D">
        <w:rPr>
          <w:sz w:val="18"/>
        </w:rPr>
        <w:t>EuroCC</w:t>
      </w:r>
      <w:proofErr w:type="spellEnd"/>
      <w:r w:rsidRPr="00807F7D">
        <w:rPr>
          <w:sz w:val="18"/>
        </w:rPr>
        <w:t xml:space="preserve"> 2 projekta financiranih EU i nacionalnim sredstvima, usklađen je s ciljevima </w:t>
      </w:r>
      <w:proofErr w:type="spellStart"/>
      <w:r w:rsidRPr="00807F7D">
        <w:rPr>
          <w:sz w:val="18"/>
        </w:rPr>
        <w:t>EuroHPC</w:t>
      </w:r>
      <w:proofErr w:type="spellEnd"/>
      <w:r w:rsidRPr="00807F7D">
        <w:rPr>
          <w:sz w:val="18"/>
        </w:rPr>
        <w:t xml:space="preserve"> inicijative, te njime, uz podršku Ministarstva znanosti i obrazovanja, upravlja konzorcij hrvatskih ustanova: Sveučilište u Zagrebu Sveučilišni računski centar (Srce) kao voditelj, te Fakultet elektrotehnike, računarstva i informacijskih tehnologija Osijek Sveučilišta J.J. Strossmayera u Osijeku (FERIT), Tehnički fakultet Sveučilišta u Rijeci (RITEH) i Institut Ruđer Bošković (IRB) i Fakultet elektrotehnike, strojarstva i brodogradnje Sveučilišta u Splitu (FESB) kao članovi konzorcija.</w:t>
      </w:r>
    </w:p>
    <w:p w14:paraId="569A1967" w14:textId="77777777" w:rsidR="00186D07" w:rsidRPr="00807F7D" w:rsidRDefault="00186D07" w:rsidP="00186D07">
      <w:pPr>
        <w:rPr>
          <w:sz w:val="20"/>
        </w:rPr>
      </w:pPr>
    </w:p>
    <w:p w14:paraId="70CD5556" w14:textId="77777777" w:rsidR="00186D07" w:rsidRPr="00807F7D" w:rsidRDefault="00186D07" w:rsidP="00186D07"/>
    <w:sectPr w:rsidR="00186D07" w:rsidRPr="00807F7D" w:rsidSect="00F2414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29" w:header="1872" w:footer="187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123A2" w14:textId="77777777" w:rsidR="0056017E" w:rsidRDefault="0056017E" w:rsidP="00F02EA6">
      <w:pPr>
        <w:spacing w:before="0" w:line="240" w:lineRule="auto"/>
      </w:pPr>
      <w:r>
        <w:separator/>
      </w:r>
    </w:p>
  </w:endnote>
  <w:endnote w:type="continuationSeparator" w:id="0">
    <w:p w14:paraId="6F87F17A" w14:textId="77777777" w:rsidR="0056017E" w:rsidRDefault="0056017E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238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9958F" w14:textId="68B5E404" w:rsidR="001A4A68" w:rsidRDefault="00190727">
        <w:pPr>
          <w:pStyle w:val="Footer"/>
          <w:jc w:val="center"/>
        </w:pPr>
        <w:r>
          <w:rPr>
            <w:noProof/>
            <w:lang w:eastAsia="hr-HR"/>
          </w:rPr>
          <w:drawing>
            <wp:anchor distT="0" distB="0" distL="114300" distR="114300" simplePos="0" relativeHeight="251666432" behindDoc="1" locked="0" layoutInCell="1" allowOverlap="1" wp14:anchorId="3557EBCE" wp14:editId="08FE1B5A">
              <wp:simplePos x="0" y="0"/>
              <wp:positionH relativeFrom="page">
                <wp:posOffset>23495</wp:posOffset>
              </wp:positionH>
              <wp:positionV relativeFrom="page">
                <wp:posOffset>9357995</wp:posOffset>
              </wp:positionV>
              <wp:extent cx="7533544" cy="1324445"/>
              <wp:effectExtent l="0" t="0" r="0" b="952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3544" cy="1324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874313">
          <w:rPr>
            <w:noProof/>
          </w:rPr>
          <w:t>2</w:t>
        </w:r>
        <w:r w:rsidR="001A4A68">
          <w:rPr>
            <w:noProof/>
          </w:rPr>
          <w:fldChar w:fldCharType="end"/>
        </w:r>
      </w:p>
    </w:sdtContent>
  </w:sdt>
  <w:p w14:paraId="029B4E1E" w14:textId="77777777" w:rsidR="00F02EA6" w:rsidRDefault="001A4A68" w:rsidP="001A4A68">
    <w:pPr>
      <w:pStyle w:val="Footer"/>
      <w:tabs>
        <w:tab w:val="clear" w:pos="4536"/>
        <w:tab w:val="clear" w:pos="9072"/>
        <w:tab w:val="left" w:pos="762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1A8D" w14:textId="77777777" w:rsidR="00F02EA6" w:rsidRDefault="00F02EA6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6D533EA" wp14:editId="7C357703">
          <wp:simplePos x="0" y="0"/>
          <wp:positionH relativeFrom="page">
            <wp:align>left</wp:align>
          </wp:positionH>
          <wp:positionV relativeFrom="page">
            <wp:posOffset>9369589</wp:posOffset>
          </wp:positionV>
          <wp:extent cx="7533544" cy="132444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544" cy="132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D6075" w14:textId="77777777" w:rsidR="0056017E" w:rsidRDefault="0056017E" w:rsidP="00F02EA6">
      <w:pPr>
        <w:spacing w:before="0" w:line="240" w:lineRule="auto"/>
      </w:pPr>
      <w:r>
        <w:separator/>
      </w:r>
    </w:p>
  </w:footnote>
  <w:footnote w:type="continuationSeparator" w:id="0">
    <w:p w14:paraId="1E40DEE8" w14:textId="77777777" w:rsidR="0056017E" w:rsidRDefault="0056017E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41F4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561C00B6" wp14:editId="0B541FE3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586363861" name="Picture 586363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B466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176BF32F" wp14:editId="235D215A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7769943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0D66"/>
    <w:multiLevelType w:val="hybridMultilevel"/>
    <w:tmpl w:val="5C2C8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4CF9"/>
    <w:multiLevelType w:val="hybridMultilevel"/>
    <w:tmpl w:val="648E21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99"/>
    <w:rsid w:val="00010748"/>
    <w:rsid w:val="00030441"/>
    <w:rsid w:val="00043C77"/>
    <w:rsid w:val="00044230"/>
    <w:rsid w:val="00044EDA"/>
    <w:rsid w:val="00051056"/>
    <w:rsid w:val="0005703A"/>
    <w:rsid w:val="00064F30"/>
    <w:rsid w:val="0007214F"/>
    <w:rsid w:val="00073338"/>
    <w:rsid w:val="000904FE"/>
    <w:rsid w:val="000D3695"/>
    <w:rsid w:val="000F1631"/>
    <w:rsid w:val="00102602"/>
    <w:rsid w:val="00140B6E"/>
    <w:rsid w:val="001548EE"/>
    <w:rsid w:val="00157B47"/>
    <w:rsid w:val="00186D07"/>
    <w:rsid w:val="00190727"/>
    <w:rsid w:val="00194130"/>
    <w:rsid w:val="00195920"/>
    <w:rsid w:val="001A472D"/>
    <w:rsid w:val="001A4A68"/>
    <w:rsid w:val="001B0CF1"/>
    <w:rsid w:val="001C0DBB"/>
    <w:rsid w:val="001C4D8F"/>
    <w:rsid w:val="001E106B"/>
    <w:rsid w:val="001F2E0F"/>
    <w:rsid w:val="001F51BD"/>
    <w:rsid w:val="001F5683"/>
    <w:rsid w:val="0022618F"/>
    <w:rsid w:val="00235F13"/>
    <w:rsid w:val="002461E5"/>
    <w:rsid w:val="00251CA5"/>
    <w:rsid w:val="00277348"/>
    <w:rsid w:val="002C4741"/>
    <w:rsid w:val="002F3C6F"/>
    <w:rsid w:val="00301F05"/>
    <w:rsid w:val="00303ED7"/>
    <w:rsid w:val="0035039F"/>
    <w:rsid w:val="00371633"/>
    <w:rsid w:val="0037522B"/>
    <w:rsid w:val="00380CEE"/>
    <w:rsid w:val="003910DC"/>
    <w:rsid w:val="003A4A8F"/>
    <w:rsid w:val="003A5A11"/>
    <w:rsid w:val="003A6F2A"/>
    <w:rsid w:val="003A74C8"/>
    <w:rsid w:val="003B5901"/>
    <w:rsid w:val="003E0F67"/>
    <w:rsid w:val="003F4389"/>
    <w:rsid w:val="00402486"/>
    <w:rsid w:val="00405A11"/>
    <w:rsid w:val="00421084"/>
    <w:rsid w:val="004360E6"/>
    <w:rsid w:val="00465EA8"/>
    <w:rsid w:val="004A1E76"/>
    <w:rsid w:val="004A268E"/>
    <w:rsid w:val="004D004F"/>
    <w:rsid w:val="004D3DA9"/>
    <w:rsid w:val="004F2F44"/>
    <w:rsid w:val="00500B34"/>
    <w:rsid w:val="0050664C"/>
    <w:rsid w:val="00513901"/>
    <w:rsid w:val="005263C8"/>
    <w:rsid w:val="0055471B"/>
    <w:rsid w:val="0056017E"/>
    <w:rsid w:val="00563A6A"/>
    <w:rsid w:val="005723F3"/>
    <w:rsid w:val="00577C41"/>
    <w:rsid w:val="00577DCF"/>
    <w:rsid w:val="00584462"/>
    <w:rsid w:val="005C2480"/>
    <w:rsid w:val="005C65DF"/>
    <w:rsid w:val="005E70A4"/>
    <w:rsid w:val="005F1D5E"/>
    <w:rsid w:val="00600767"/>
    <w:rsid w:val="00607C79"/>
    <w:rsid w:val="00613FCF"/>
    <w:rsid w:val="00651615"/>
    <w:rsid w:val="00681365"/>
    <w:rsid w:val="006A2BA5"/>
    <w:rsid w:val="006B1D8A"/>
    <w:rsid w:val="006B3201"/>
    <w:rsid w:val="006B684F"/>
    <w:rsid w:val="006E78CD"/>
    <w:rsid w:val="0071317C"/>
    <w:rsid w:val="00722B9A"/>
    <w:rsid w:val="007245DE"/>
    <w:rsid w:val="00732D46"/>
    <w:rsid w:val="00734597"/>
    <w:rsid w:val="00741762"/>
    <w:rsid w:val="00743270"/>
    <w:rsid w:val="00746CAF"/>
    <w:rsid w:val="0078188E"/>
    <w:rsid w:val="00784211"/>
    <w:rsid w:val="00787490"/>
    <w:rsid w:val="00794ECF"/>
    <w:rsid w:val="00795DAB"/>
    <w:rsid w:val="007961EA"/>
    <w:rsid w:val="007969DB"/>
    <w:rsid w:val="007A4161"/>
    <w:rsid w:val="007B14AC"/>
    <w:rsid w:val="007C1CDF"/>
    <w:rsid w:val="007C35C6"/>
    <w:rsid w:val="007C443A"/>
    <w:rsid w:val="007C454E"/>
    <w:rsid w:val="007D7364"/>
    <w:rsid w:val="007E0A66"/>
    <w:rsid w:val="007E6EDE"/>
    <w:rsid w:val="007E725C"/>
    <w:rsid w:val="007F62ED"/>
    <w:rsid w:val="008056CE"/>
    <w:rsid w:val="00805E80"/>
    <w:rsid w:val="00807845"/>
    <w:rsid w:val="00807F7D"/>
    <w:rsid w:val="008603F7"/>
    <w:rsid w:val="00860D04"/>
    <w:rsid w:val="00874313"/>
    <w:rsid w:val="008777D8"/>
    <w:rsid w:val="00891592"/>
    <w:rsid w:val="00891C8E"/>
    <w:rsid w:val="008A36C1"/>
    <w:rsid w:val="008A743B"/>
    <w:rsid w:val="008B6BDA"/>
    <w:rsid w:val="008C4F2E"/>
    <w:rsid w:val="008D17C5"/>
    <w:rsid w:val="008D581B"/>
    <w:rsid w:val="008D736D"/>
    <w:rsid w:val="008F650E"/>
    <w:rsid w:val="00900002"/>
    <w:rsid w:val="009021CA"/>
    <w:rsid w:val="009057AD"/>
    <w:rsid w:val="00911AE4"/>
    <w:rsid w:val="00914C73"/>
    <w:rsid w:val="009178F8"/>
    <w:rsid w:val="009216BF"/>
    <w:rsid w:val="009269B8"/>
    <w:rsid w:val="00946F7C"/>
    <w:rsid w:val="00956541"/>
    <w:rsid w:val="009649C9"/>
    <w:rsid w:val="0096614F"/>
    <w:rsid w:val="00970CB9"/>
    <w:rsid w:val="00973D39"/>
    <w:rsid w:val="00977F0F"/>
    <w:rsid w:val="009836AD"/>
    <w:rsid w:val="00985193"/>
    <w:rsid w:val="009878B0"/>
    <w:rsid w:val="0099055A"/>
    <w:rsid w:val="009915FF"/>
    <w:rsid w:val="009A1179"/>
    <w:rsid w:val="009A2EA5"/>
    <w:rsid w:val="009A75C4"/>
    <w:rsid w:val="009B77B5"/>
    <w:rsid w:val="009C0076"/>
    <w:rsid w:val="009C24FC"/>
    <w:rsid w:val="009D5930"/>
    <w:rsid w:val="009F3132"/>
    <w:rsid w:val="009F56E0"/>
    <w:rsid w:val="009F6C1F"/>
    <w:rsid w:val="009F770B"/>
    <w:rsid w:val="009F7DC6"/>
    <w:rsid w:val="00A12216"/>
    <w:rsid w:val="00A17006"/>
    <w:rsid w:val="00A502DD"/>
    <w:rsid w:val="00A724B0"/>
    <w:rsid w:val="00A8377B"/>
    <w:rsid w:val="00A9466C"/>
    <w:rsid w:val="00A973B2"/>
    <w:rsid w:val="00AB3F21"/>
    <w:rsid w:val="00AE1EA5"/>
    <w:rsid w:val="00B12BA3"/>
    <w:rsid w:val="00B276A3"/>
    <w:rsid w:val="00B30E4B"/>
    <w:rsid w:val="00B33843"/>
    <w:rsid w:val="00B35C88"/>
    <w:rsid w:val="00B51C1E"/>
    <w:rsid w:val="00B5579F"/>
    <w:rsid w:val="00B62848"/>
    <w:rsid w:val="00B6575D"/>
    <w:rsid w:val="00B82DF8"/>
    <w:rsid w:val="00B83C29"/>
    <w:rsid w:val="00B93616"/>
    <w:rsid w:val="00BB4420"/>
    <w:rsid w:val="00BB5477"/>
    <w:rsid w:val="00BB778C"/>
    <w:rsid w:val="00BE1BAF"/>
    <w:rsid w:val="00BE417F"/>
    <w:rsid w:val="00BF2E66"/>
    <w:rsid w:val="00BF3DCA"/>
    <w:rsid w:val="00BF42E9"/>
    <w:rsid w:val="00C249D5"/>
    <w:rsid w:val="00C2619E"/>
    <w:rsid w:val="00C34E20"/>
    <w:rsid w:val="00C53459"/>
    <w:rsid w:val="00C81E99"/>
    <w:rsid w:val="00CB5275"/>
    <w:rsid w:val="00CC172E"/>
    <w:rsid w:val="00CD7582"/>
    <w:rsid w:val="00D01CD2"/>
    <w:rsid w:val="00D0640C"/>
    <w:rsid w:val="00D130F7"/>
    <w:rsid w:val="00D148F4"/>
    <w:rsid w:val="00D2095E"/>
    <w:rsid w:val="00D460AE"/>
    <w:rsid w:val="00D53BD2"/>
    <w:rsid w:val="00D53E5A"/>
    <w:rsid w:val="00D635E3"/>
    <w:rsid w:val="00D76E3E"/>
    <w:rsid w:val="00D80F79"/>
    <w:rsid w:val="00D811E8"/>
    <w:rsid w:val="00D872E9"/>
    <w:rsid w:val="00D93F62"/>
    <w:rsid w:val="00DB284F"/>
    <w:rsid w:val="00DB3F87"/>
    <w:rsid w:val="00DE08EE"/>
    <w:rsid w:val="00DE5B40"/>
    <w:rsid w:val="00DE65C8"/>
    <w:rsid w:val="00DF0ECC"/>
    <w:rsid w:val="00DF1FDD"/>
    <w:rsid w:val="00E0056C"/>
    <w:rsid w:val="00E07B9C"/>
    <w:rsid w:val="00E23558"/>
    <w:rsid w:val="00E47D91"/>
    <w:rsid w:val="00E500AA"/>
    <w:rsid w:val="00E63DE3"/>
    <w:rsid w:val="00E660E6"/>
    <w:rsid w:val="00E75806"/>
    <w:rsid w:val="00E76656"/>
    <w:rsid w:val="00E932F9"/>
    <w:rsid w:val="00E93579"/>
    <w:rsid w:val="00EA6757"/>
    <w:rsid w:val="00EB3967"/>
    <w:rsid w:val="00EC7A8E"/>
    <w:rsid w:val="00ED107C"/>
    <w:rsid w:val="00F02EA6"/>
    <w:rsid w:val="00F148FC"/>
    <w:rsid w:val="00F16B25"/>
    <w:rsid w:val="00F24148"/>
    <w:rsid w:val="00F25564"/>
    <w:rsid w:val="00F41B76"/>
    <w:rsid w:val="00F677F0"/>
    <w:rsid w:val="00F677FE"/>
    <w:rsid w:val="00F74B51"/>
    <w:rsid w:val="00F92221"/>
    <w:rsid w:val="00FA28F5"/>
    <w:rsid w:val="00FA77B8"/>
    <w:rsid w:val="00FB4914"/>
    <w:rsid w:val="00FC472D"/>
    <w:rsid w:val="00FD153F"/>
    <w:rsid w:val="00FD321B"/>
    <w:rsid w:val="00FE0AA9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9AFC9"/>
  <w15:docId w15:val="{FB0407F3-B833-466E-9A7F-BFBF8DA9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5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B0B1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styleId="Strong">
    <w:name w:val="Strong"/>
    <w:basedOn w:val="DefaultParagraphFont"/>
    <w:uiPriority w:val="22"/>
    <w:qFormat/>
    <w:rsid w:val="00C81E99"/>
    <w:rPr>
      <w:b/>
      <w:bCs/>
    </w:rPr>
  </w:style>
  <w:style w:type="paragraph" w:styleId="Revision">
    <w:name w:val="Revision"/>
    <w:hidden/>
    <w:uiPriority w:val="99"/>
    <w:semiHidden/>
    <w:rsid w:val="001B0CF1"/>
    <w:pPr>
      <w:spacing w:before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95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9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92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2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5DF"/>
    <w:rPr>
      <w:rFonts w:asciiTheme="majorHAnsi" w:eastAsiaTheme="majorEastAsia" w:hAnsiTheme="majorHAnsi" w:cstheme="majorBidi"/>
      <w:color w:val="6B0B1A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7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srce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rce.unizg.hr/pressro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pc-cc.h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</Template>
  <TotalTime>0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2</cp:revision>
  <cp:lastPrinted>2023-11-07T14:08:00Z</cp:lastPrinted>
  <dcterms:created xsi:type="dcterms:W3CDTF">2023-11-10T11:22:00Z</dcterms:created>
  <dcterms:modified xsi:type="dcterms:W3CDTF">2023-11-10T11:22:00Z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91dff0ae-8ac4-408c-a10a-e2306bf3a8f0</vt:lpwstr>
  </property>
</Properties>
</file>